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5E" w:rsidRDefault="008A425E" w:rsidP="008A425E">
      <w:pPr>
        <w:shd w:val="clear" w:color="auto" w:fill="FFFFFF"/>
        <w:ind w:firstLine="709"/>
        <w:jc w:val="center"/>
        <w:rPr>
          <w:b/>
          <w:spacing w:val="-1"/>
        </w:rPr>
      </w:pPr>
      <w:r>
        <w:rPr>
          <w:b/>
          <w:spacing w:val="-1"/>
        </w:rPr>
        <w:t>ПСИХОЛОГО-ПЕДАГОГИЧЕСКОЕ ЗАДАНИЕ</w:t>
      </w:r>
    </w:p>
    <w:p w:rsidR="008A425E" w:rsidRDefault="008A425E" w:rsidP="008A425E">
      <w:pPr>
        <w:shd w:val="clear" w:color="auto" w:fill="FFFFFF"/>
        <w:ind w:firstLine="709"/>
        <w:jc w:val="center"/>
        <w:rPr>
          <w:b/>
          <w:spacing w:val="-1"/>
        </w:rPr>
      </w:pPr>
      <w:r>
        <w:rPr>
          <w:b/>
          <w:spacing w:val="-1"/>
        </w:rPr>
        <w:t xml:space="preserve">Педагогическая практика </w:t>
      </w:r>
    </w:p>
    <w:p w:rsidR="008A425E" w:rsidRDefault="008A425E" w:rsidP="008A425E">
      <w:pPr>
        <w:shd w:val="clear" w:color="auto" w:fill="FFFFFF"/>
        <w:ind w:firstLine="709"/>
        <w:jc w:val="center"/>
        <w:rPr>
          <w:b/>
          <w:spacing w:val="-1"/>
        </w:rPr>
      </w:pPr>
      <w:r>
        <w:rPr>
          <w:b/>
          <w:spacing w:val="-1"/>
        </w:rPr>
        <w:t>5 курс</w:t>
      </w:r>
    </w:p>
    <w:p w:rsidR="008A425E" w:rsidRPr="008A425E" w:rsidRDefault="008A425E" w:rsidP="00425A84">
      <w:pPr>
        <w:shd w:val="clear" w:color="auto" w:fill="FFFFFF"/>
        <w:ind w:firstLine="709"/>
        <w:rPr>
          <w:spacing w:val="-1"/>
        </w:rPr>
      </w:pPr>
      <w:r w:rsidRPr="008A425E">
        <w:rPr>
          <w:spacing w:val="-1"/>
        </w:rPr>
        <w:t xml:space="preserve">Выполнить психологический анализ урока с </w:t>
      </w:r>
      <w:r>
        <w:rPr>
          <w:spacing w:val="-1"/>
        </w:rPr>
        <w:t>применением теоретических знаний, полученных в ходе изучения психологии и педагогики.</w:t>
      </w:r>
      <w:r w:rsidR="00425A84">
        <w:rPr>
          <w:spacing w:val="-1"/>
        </w:rPr>
        <w:t xml:space="preserve"> Анализ проводится на основе наблюдения на уроке и беседы с учителем, ведущим урок.</w:t>
      </w:r>
    </w:p>
    <w:p w:rsidR="008A425E" w:rsidRPr="000E70C3" w:rsidRDefault="008A425E" w:rsidP="008A425E">
      <w:pPr>
        <w:ind w:firstLine="709"/>
        <w:jc w:val="center"/>
        <w:rPr>
          <w:b/>
          <w:snapToGrid w:val="0"/>
        </w:rPr>
      </w:pPr>
      <w:r w:rsidRPr="000E70C3">
        <w:rPr>
          <w:b/>
          <w:snapToGrid w:val="0"/>
        </w:rPr>
        <w:t>Общая схема психологического анализа урока</w:t>
      </w:r>
    </w:p>
    <w:p w:rsidR="008A425E" w:rsidRPr="000E70C3" w:rsidRDefault="008A425E" w:rsidP="008A425E">
      <w:pPr>
        <w:ind w:firstLine="709"/>
        <w:rPr>
          <w:snapToGrid w:val="0"/>
        </w:rPr>
      </w:pPr>
      <w:r w:rsidRPr="000E70C3">
        <w:rPr>
          <w:snapToGrid w:val="0"/>
        </w:rPr>
        <w:t>Анализ ведется путем ответов на следующие вопросы:</w:t>
      </w:r>
    </w:p>
    <w:p w:rsidR="008A425E" w:rsidRPr="000E70C3" w:rsidRDefault="008A425E" w:rsidP="008A425E">
      <w:pPr>
        <w:ind w:firstLine="709"/>
        <w:jc w:val="center"/>
        <w:rPr>
          <w:b/>
          <w:snapToGrid w:val="0"/>
        </w:rPr>
      </w:pPr>
      <w:r>
        <w:rPr>
          <w:b/>
          <w:snapToGrid w:val="0"/>
        </w:rPr>
        <w:t>Мобилизационный компонент урока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Легко ли сосредоточил учитель внимание учеников на начальном этапе урока?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В каком виде внимания осуществлялось сосредоточение внимания в начале урока?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 xml:space="preserve">Что делал учитель для привлечения внимания учеников? 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Какие моменты урока требовали от учеников распределения внима</w:t>
      </w:r>
      <w:r w:rsidRPr="000E70C3">
        <w:rPr>
          <w:snapToGrid w:val="0"/>
        </w:rPr>
        <w:softHyphen/>
        <w:t>ния?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Легко ли удавалось ученикам распределить внимание или внимание отвлекалось, становилось рассеянным?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Организовывал ли учитель распределение внимания учеников? Как?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Какие моменты урока требовали от учеников переключения внима</w:t>
      </w:r>
      <w:r w:rsidRPr="000E70C3">
        <w:rPr>
          <w:snapToGrid w:val="0"/>
        </w:rPr>
        <w:softHyphen/>
        <w:t>ния?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Легко ли удавалось ученикам переключать свое внимание?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Организовывал ли учитель переключение внимания учеников? Как?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Было ли внимание учеников устойчивым на протяжении всего уро</w:t>
      </w:r>
      <w:r w:rsidRPr="000E70C3">
        <w:rPr>
          <w:snapToGrid w:val="0"/>
        </w:rPr>
        <w:softHyphen/>
        <w:t>ка?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Когда  происходило отвлечение внимания или наступала его рассеянность?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 xml:space="preserve"> Замечал ли учитель снижение устойчивости внимания?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Какие усилия предпринимал учитель для поддержания внимания?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Какой вид внимания использовал для поддержания устойчивого внимания?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 организовывал учитель внимание учеников, у которых наблю</w:t>
      </w:r>
      <w:r w:rsidRPr="000E70C3">
        <w:rPr>
          <w:snapToGrid w:val="0"/>
        </w:rPr>
        <w:softHyphen/>
        <w:t>дались стойкие недостатки внимания?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Какие моменты урока требовали от учеников волевых усилий?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Какова бы интенсивность волевого напряжения учеников?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Какие эмоции вызвали у учеников волевые усилия?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Какие моменты урока стимулировали интерес учеников?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Чем был вызван интерес учеников?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Общие выводы о причинах потери внимания на уроке?</w:t>
      </w:r>
    </w:p>
    <w:p w:rsidR="008A425E" w:rsidRPr="000E70C3" w:rsidRDefault="008A425E" w:rsidP="008A425E">
      <w:pPr>
        <w:widowControl w:val="0"/>
        <w:numPr>
          <w:ilvl w:val="0"/>
          <w:numId w:val="2"/>
        </w:numPr>
        <w:tabs>
          <w:tab w:val="clear" w:pos="7671"/>
        </w:tabs>
        <w:autoSpaceDE w:val="0"/>
        <w:autoSpaceDN w:val="0"/>
        <w:adjustRightInd w:val="0"/>
        <w:spacing w:line="240" w:lineRule="auto"/>
        <w:rPr>
          <w:snapToGrid w:val="0"/>
        </w:rPr>
      </w:pPr>
      <w:r w:rsidRPr="000E70C3">
        <w:rPr>
          <w:snapToGrid w:val="0"/>
        </w:rPr>
        <w:t>Что можно было сделать для мобилизации внимания учеников на данном уроке?</w:t>
      </w:r>
    </w:p>
    <w:p w:rsidR="008A425E" w:rsidRPr="000E70C3" w:rsidRDefault="008A425E" w:rsidP="008A425E">
      <w:pPr>
        <w:pStyle w:val="2"/>
        <w:ind w:firstLine="709"/>
        <w:jc w:val="center"/>
        <w:rPr>
          <w:rFonts w:ascii="Times New Roman" w:hAnsi="Times New Roman"/>
          <w:b w:val="0"/>
          <w:i w:val="0"/>
        </w:rPr>
      </w:pPr>
      <w:r w:rsidRPr="000E70C3">
        <w:rPr>
          <w:rFonts w:ascii="Times New Roman" w:hAnsi="Times New Roman"/>
          <w:i w:val="0"/>
        </w:rPr>
        <w:lastRenderedPageBreak/>
        <w:t>Познавательный компонент урока</w:t>
      </w:r>
    </w:p>
    <w:p w:rsidR="008A425E" w:rsidRPr="000E70C3" w:rsidRDefault="008A425E" w:rsidP="008A425E">
      <w:pPr>
        <w:widowControl w:val="0"/>
        <w:numPr>
          <w:ilvl w:val="0"/>
          <w:numId w:val="3"/>
        </w:numPr>
        <w:tabs>
          <w:tab w:val="clear" w:pos="7671"/>
        </w:tabs>
        <w:autoSpaceDE w:val="0"/>
        <w:autoSpaceDN w:val="0"/>
        <w:adjustRightInd w:val="0"/>
        <w:spacing w:line="240" w:lineRule="auto"/>
        <w:ind w:firstLine="66"/>
        <w:rPr>
          <w:b/>
          <w:snapToGrid w:val="0"/>
        </w:rPr>
      </w:pPr>
      <w:r w:rsidRPr="000E70C3">
        <w:rPr>
          <w:b/>
          <w:snapToGrid w:val="0"/>
        </w:rPr>
        <w:t>Восприятие.</w:t>
      </w:r>
    </w:p>
    <w:p w:rsidR="008A425E" w:rsidRPr="000E70C3" w:rsidRDefault="008A425E" w:rsidP="008A425E">
      <w:pPr>
        <w:spacing w:line="240" w:lineRule="auto"/>
        <w:ind w:left="426"/>
        <w:rPr>
          <w:snapToGrid w:val="0"/>
        </w:rPr>
      </w:pPr>
      <w:r w:rsidRPr="000E70C3">
        <w:rPr>
          <w:snapToGrid w:val="0"/>
        </w:rPr>
        <w:t>1.1. Какой вид наглядности использовал учитель?</w:t>
      </w:r>
    </w:p>
    <w:p w:rsidR="008A425E" w:rsidRPr="000E70C3" w:rsidRDefault="008A425E" w:rsidP="008A425E">
      <w:pPr>
        <w:spacing w:line="240" w:lineRule="auto"/>
        <w:ind w:left="426"/>
        <w:rPr>
          <w:snapToGrid w:val="0"/>
        </w:rPr>
      </w:pPr>
      <w:r w:rsidRPr="000E70C3">
        <w:rPr>
          <w:snapToGrid w:val="0"/>
        </w:rPr>
        <w:t>1.2. Какие психологические закономерности были использованы или упущены при составлении наглядного пособия?</w:t>
      </w:r>
    </w:p>
    <w:p w:rsidR="008A425E" w:rsidRPr="000E70C3" w:rsidRDefault="008A425E" w:rsidP="008A425E">
      <w:pPr>
        <w:spacing w:line="240" w:lineRule="auto"/>
        <w:ind w:left="426"/>
        <w:rPr>
          <w:snapToGrid w:val="0"/>
        </w:rPr>
      </w:pPr>
      <w:r w:rsidRPr="000E70C3">
        <w:rPr>
          <w:snapToGrid w:val="0"/>
        </w:rPr>
        <w:t>1.3. Какие приемы учитель использовал для организации восприятия учащимся?</w:t>
      </w:r>
    </w:p>
    <w:p w:rsidR="008A425E" w:rsidRPr="000E70C3" w:rsidRDefault="008A425E" w:rsidP="008A425E">
      <w:pPr>
        <w:spacing w:line="240" w:lineRule="auto"/>
        <w:ind w:left="426"/>
        <w:rPr>
          <w:snapToGrid w:val="0"/>
        </w:rPr>
      </w:pPr>
      <w:r w:rsidRPr="000E70C3">
        <w:rPr>
          <w:snapToGrid w:val="0"/>
        </w:rPr>
        <w:t>1.4. Что свидетельствовало об осмысленности учащимися восприятия сообщаемого им материала?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>2. Мышление.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2.1. Какие виды мышления активизировал учитель?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2.2. Какими приемами пользовался учитель для выяснения понимания материала?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2.3. Какие мыслительные операции учащихся и когда проявились на уроке?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 xml:space="preserve">2.4. </w:t>
      </w:r>
      <w:proofErr w:type="gramStart"/>
      <w:r w:rsidRPr="000E70C3">
        <w:rPr>
          <w:snapToGrid w:val="0"/>
        </w:rPr>
        <w:t>Трудности</w:t>
      </w:r>
      <w:proofErr w:type="gramEnd"/>
      <w:r w:rsidRPr="000E70C3">
        <w:rPr>
          <w:snapToGrid w:val="0"/>
        </w:rPr>
        <w:t xml:space="preserve"> каких мыслительных операций и в какие моменты уро</w:t>
      </w:r>
      <w:r w:rsidRPr="000E70C3">
        <w:rPr>
          <w:snapToGrid w:val="0"/>
        </w:rPr>
        <w:softHyphen/>
        <w:t>ка наблюдались?</w:t>
      </w:r>
    </w:p>
    <w:p w:rsidR="008A425E" w:rsidRPr="000E70C3" w:rsidRDefault="008A425E" w:rsidP="008A425E">
      <w:pPr>
        <w:spacing w:line="240" w:lineRule="auto"/>
        <w:ind w:firstLine="709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b/>
          <w:snapToGrid w:val="0"/>
        </w:rPr>
        <w:t>3. Формирование понятий</w:t>
      </w:r>
      <w:r w:rsidRPr="000E70C3">
        <w:rPr>
          <w:snapToGrid w:val="0"/>
        </w:rPr>
        <w:t>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3.1. Имел ли место на уроке процесс формирования понятий? Каких?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3.2. Какими приемами пользовался учитель для формирования понятий?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3.3. Имели ли место ошибки понятий у учащихся? Какие?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 xml:space="preserve">3.4. Какие слова (по </w:t>
      </w:r>
      <w:proofErr w:type="spellStart"/>
      <w:r w:rsidRPr="000E70C3">
        <w:rPr>
          <w:snapToGrid w:val="0"/>
        </w:rPr>
        <w:t>Блуму</w:t>
      </w:r>
      <w:proofErr w:type="spellEnd"/>
      <w:r w:rsidRPr="000E70C3">
        <w:rPr>
          <w:snapToGrid w:val="0"/>
        </w:rPr>
        <w:t>) использовал учитель  для  активизации мышления, для формирования понятий на уроке?</w:t>
      </w:r>
    </w:p>
    <w:p w:rsidR="008A425E" w:rsidRPr="000E70C3" w:rsidRDefault="008A425E" w:rsidP="008A425E">
      <w:pPr>
        <w:spacing w:line="240" w:lineRule="auto"/>
        <w:ind w:firstLine="709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>4. Формирование умений и навыков.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4.1. Имел ли место на уроке процесс формирования умений и навы</w:t>
      </w:r>
      <w:r w:rsidRPr="000E70C3">
        <w:rPr>
          <w:snapToGrid w:val="0"/>
        </w:rPr>
        <w:softHyphen/>
        <w:t>ков? Каких?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4.2. Каким путем шло формирование навыка - с пониманием сущности действия или без понимания?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4.3. Каким образом осуществлялась ориентировка в обучаемом дейс</w:t>
      </w:r>
      <w:r w:rsidRPr="000E70C3">
        <w:rPr>
          <w:snapToGrid w:val="0"/>
        </w:rPr>
        <w:softHyphen/>
        <w:t>твии?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4.4. Имел ли место перенос или интерференция навыков? Как это проявлялось?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4.5. Какими приемами пользовался учитель при формировании умений и навыков учащихся?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>5. Память.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5.1. Какие виды памяти активизировались на уроке?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5.2. Какие эффекты памяти наблюдались на уроке?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5.3. Какие приемы использовал учитель для организации заучивания и восприятия учебного материала?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</w:p>
    <w:p w:rsidR="008A425E" w:rsidRPr="00014871" w:rsidRDefault="008A425E" w:rsidP="008A425E">
      <w:pPr>
        <w:spacing w:line="240" w:lineRule="auto"/>
        <w:ind w:firstLine="426"/>
        <w:jc w:val="center"/>
        <w:rPr>
          <w:b/>
          <w:snapToGrid w:val="0"/>
        </w:rPr>
      </w:pPr>
      <w:r w:rsidRPr="00014871">
        <w:rPr>
          <w:b/>
          <w:snapToGrid w:val="0"/>
        </w:rPr>
        <w:t>Коммуникативный компонент урока</w:t>
      </w:r>
    </w:p>
    <w:p w:rsidR="008A425E" w:rsidRDefault="008A425E" w:rsidP="008A425E">
      <w:pPr>
        <w:ind w:firstLine="426"/>
        <w:rPr>
          <w:b/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lastRenderedPageBreak/>
        <w:t>1. Культура речи учителя: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1.1. Грамматическая правильность речи, соблюдение правильных уда</w:t>
      </w:r>
      <w:r w:rsidRPr="000E70C3">
        <w:rPr>
          <w:snapToGrid w:val="0"/>
        </w:rPr>
        <w:softHyphen/>
        <w:t>рений.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1.2. Лексическое богатство.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1.3. Выразительность, образность речи.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1.4. Техника речи:</w:t>
      </w:r>
    </w:p>
    <w:p w:rsidR="008A425E" w:rsidRPr="000E70C3" w:rsidRDefault="008A425E" w:rsidP="008A425E">
      <w:pPr>
        <w:spacing w:line="240" w:lineRule="auto"/>
        <w:ind w:firstLine="709"/>
        <w:rPr>
          <w:snapToGrid w:val="0"/>
        </w:rPr>
      </w:pPr>
      <w:r w:rsidRPr="000E70C3">
        <w:rPr>
          <w:snapToGrid w:val="0"/>
        </w:rPr>
        <w:t>1.4.1. Четкость дикции (отсутствие шепелявости, гнусавости)</w:t>
      </w:r>
    </w:p>
    <w:p w:rsidR="008A425E" w:rsidRPr="000E70C3" w:rsidRDefault="008A425E" w:rsidP="008A425E">
      <w:pPr>
        <w:spacing w:line="240" w:lineRule="auto"/>
        <w:ind w:firstLine="709"/>
        <w:rPr>
          <w:snapToGrid w:val="0"/>
        </w:rPr>
      </w:pPr>
      <w:r w:rsidRPr="000E70C3">
        <w:rPr>
          <w:snapToGrid w:val="0"/>
        </w:rPr>
        <w:t>1.4.2. Соблюдение необходимого темпа речи.</w:t>
      </w:r>
    </w:p>
    <w:p w:rsidR="008A425E" w:rsidRPr="000E70C3" w:rsidRDefault="008A425E" w:rsidP="008A425E">
      <w:pPr>
        <w:spacing w:line="240" w:lineRule="auto"/>
        <w:ind w:firstLine="709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>2. Педагогический такт учителя.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2.1. Непосредственность в обращении (естественность обращения к ученикам, серьезность тона без натянутости, ирония и юмор без приди</w:t>
      </w:r>
      <w:r w:rsidRPr="000E70C3">
        <w:rPr>
          <w:snapToGrid w:val="0"/>
        </w:rPr>
        <w:softHyphen/>
        <w:t>рок).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2.2. Уравновешенность поведения (выдержка, самообладание, связь уважения и требовательности к ученикам).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2.3. Установление зрительного контакта.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2.4. Соблюдение спокойного, доброжелательного тона в общении (умение слушать ученика, задавать вопросы, ориентироваться в сложив</w:t>
      </w:r>
      <w:r w:rsidRPr="000E70C3">
        <w:rPr>
          <w:snapToGrid w:val="0"/>
        </w:rPr>
        <w:softHyphen/>
        <w:t>шейся ситуации общения).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>3. Стиль общения учителя.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3.1. Имели ли место проявления общения на основе увлеченности совместной творческой деятельностью.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>3.2. Имели ли место проявления общения на основе дружеского рас</w:t>
      </w:r>
      <w:r w:rsidRPr="000E70C3">
        <w:rPr>
          <w:snapToGrid w:val="0"/>
        </w:rPr>
        <w:softHyphen/>
        <w:t>положения.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 xml:space="preserve">3.3. Имели ли место проявления общения </w:t>
      </w:r>
      <w:proofErr w:type="gramStart"/>
      <w:r w:rsidRPr="000E70C3">
        <w:rPr>
          <w:snapToGrid w:val="0"/>
        </w:rPr>
        <w:t>-д</w:t>
      </w:r>
      <w:proofErr w:type="gramEnd"/>
      <w:r w:rsidRPr="000E70C3">
        <w:rPr>
          <w:snapToGrid w:val="0"/>
        </w:rPr>
        <w:t>истанции.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 xml:space="preserve">3.4. Имели ли место проявления общения </w:t>
      </w:r>
      <w:proofErr w:type="gramStart"/>
      <w:r w:rsidRPr="000E70C3">
        <w:rPr>
          <w:snapToGrid w:val="0"/>
        </w:rPr>
        <w:t>-у</w:t>
      </w:r>
      <w:proofErr w:type="gramEnd"/>
      <w:r w:rsidRPr="000E70C3">
        <w:rPr>
          <w:snapToGrid w:val="0"/>
        </w:rPr>
        <w:t>страшения.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  <w:r w:rsidRPr="000E70C3">
        <w:rPr>
          <w:snapToGrid w:val="0"/>
        </w:rPr>
        <w:t xml:space="preserve">3.5. Имели ли место проявления общения </w:t>
      </w:r>
      <w:proofErr w:type="gramStart"/>
      <w:r w:rsidRPr="000E70C3">
        <w:rPr>
          <w:snapToGrid w:val="0"/>
        </w:rPr>
        <w:t>-з</w:t>
      </w:r>
      <w:proofErr w:type="gramEnd"/>
      <w:r w:rsidRPr="000E70C3">
        <w:rPr>
          <w:snapToGrid w:val="0"/>
        </w:rPr>
        <w:t>аигрывания.</w:t>
      </w:r>
    </w:p>
    <w:p w:rsidR="008A425E" w:rsidRPr="000E70C3" w:rsidRDefault="008A425E" w:rsidP="008A425E">
      <w:pPr>
        <w:spacing w:line="240" w:lineRule="auto"/>
        <w:ind w:firstLine="426"/>
        <w:rPr>
          <w:snapToGrid w:val="0"/>
        </w:rPr>
      </w:pP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>4. По результатам наблюдения сделать вывод о преобладающем стиле общения учителя.</w:t>
      </w:r>
    </w:p>
    <w:p w:rsidR="008A425E" w:rsidRPr="000E70C3" w:rsidRDefault="008A425E" w:rsidP="008A425E">
      <w:pPr>
        <w:spacing w:line="240" w:lineRule="auto"/>
        <w:ind w:firstLine="426"/>
        <w:rPr>
          <w:b/>
          <w:snapToGrid w:val="0"/>
        </w:rPr>
      </w:pPr>
      <w:r w:rsidRPr="000E70C3">
        <w:rPr>
          <w:b/>
          <w:snapToGrid w:val="0"/>
        </w:rPr>
        <w:t xml:space="preserve">5. Оценить эффективность преобладающего стиля общения.  </w:t>
      </w:r>
    </w:p>
    <w:p w:rsidR="008A425E" w:rsidRPr="000E70C3" w:rsidRDefault="008A425E" w:rsidP="008A425E">
      <w:pPr>
        <w:ind w:firstLine="709"/>
        <w:rPr>
          <w:snapToGrid w:val="0"/>
        </w:rPr>
      </w:pPr>
    </w:p>
    <w:p w:rsidR="008A425E" w:rsidRPr="00014871" w:rsidRDefault="008A425E" w:rsidP="008A425E">
      <w:pPr>
        <w:ind w:firstLine="709"/>
        <w:jc w:val="center"/>
        <w:rPr>
          <w:b/>
          <w:snapToGrid w:val="0"/>
        </w:rPr>
      </w:pPr>
      <w:r w:rsidRPr="00014871">
        <w:rPr>
          <w:b/>
          <w:snapToGrid w:val="0"/>
        </w:rPr>
        <w:t>Требования к отчету по</w:t>
      </w:r>
      <w:r>
        <w:rPr>
          <w:b/>
          <w:snapToGrid w:val="0"/>
        </w:rPr>
        <w:t xml:space="preserve"> психологическому анализу урока</w:t>
      </w:r>
    </w:p>
    <w:p w:rsidR="008A425E" w:rsidRPr="000E70C3" w:rsidRDefault="008A425E" w:rsidP="008A425E">
      <w:pPr>
        <w:ind w:firstLine="709"/>
        <w:rPr>
          <w:snapToGrid w:val="0"/>
        </w:rPr>
      </w:pPr>
      <w:r w:rsidRPr="000E70C3">
        <w:rPr>
          <w:snapToGrid w:val="0"/>
        </w:rPr>
        <w:t xml:space="preserve">      Отчет выполняется в ходе педагогической практики или после нее. В него включается описание всех указанных выше моментов хода  посещенного</w:t>
      </w:r>
      <w:r>
        <w:rPr>
          <w:snapToGrid w:val="0"/>
        </w:rPr>
        <w:t>,</w:t>
      </w:r>
      <w:r w:rsidRPr="000E70C3">
        <w:rPr>
          <w:snapToGrid w:val="0"/>
        </w:rPr>
        <w:t xml:space="preserve"> с разрешения учителя-методиста</w:t>
      </w:r>
      <w:r>
        <w:rPr>
          <w:snapToGrid w:val="0"/>
        </w:rPr>
        <w:t>,</w:t>
      </w:r>
      <w:r w:rsidRPr="000E70C3">
        <w:rPr>
          <w:snapToGrid w:val="0"/>
        </w:rPr>
        <w:t xml:space="preserve"> урока. В отчете должна быть указана тема урока, класс. Фамилию учителя (или однокурсника-практиканта)  из этических соображений указывать не следует, достаточно ограничиться сокращенными инициалами. Все выводы должны аргументироваться конкретными фрагментами урока.  Отчет сдается </w:t>
      </w:r>
      <w:r w:rsidRPr="000E70C3">
        <w:rPr>
          <w:snapToGrid w:val="0"/>
        </w:rPr>
        <w:lastRenderedPageBreak/>
        <w:t>методисту</w:t>
      </w:r>
      <w:r>
        <w:rPr>
          <w:snapToGrid w:val="0"/>
        </w:rPr>
        <w:t xml:space="preserve"> от кафедры психологии образования</w:t>
      </w:r>
      <w:r w:rsidRPr="000E70C3">
        <w:rPr>
          <w:snapToGrid w:val="0"/>
        </w:rPr>
        <w:t xml:space="preserve"> на предварительную проверку, после чего происходит собеседование по отчету, в ходе которого методист-психолог выставляет оценку в соответствующую графу ведомости-характеристики практиканта. </w:t>
      </w:r>
    </w:p>
    <w:p w:rsidR="008A425E" w:rsidRPr="000E70C3" w:rsidRDefault="008A425E" w:rsidP="008A425E">
      <w:pPr>
        <w:ind w:firstLine="709"/>
        <w:rPr>
          <w:snapToGrid w:val="0"/>
        </w:rPr>
      </w:pPr>
      <w:r w:rsidRPr="000E70C3">
        <w:rPr>
          <w:snapToGrid w:val="0"/>
        </w:rPr>
        <w:t xml:space="preserve"> </w:t>
      </w:r>
    </w:p>
    <w:p w:rsidR="008A425E" w:rsidRDefault="008A425E" w:rsidP="008A425E">
      <w:pPr>
        <w:tabs>
          <w:tab w:val="clear" w:pos="7671"/>
        </w:tabs>
        <w:ind w:firstLine="709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br w:type="page"/>
      </w:r>
    </w:p>
    <w:p w:rsidR="008A425E" w:rsidRPr="000E70C3" w:rsidRDefault="008A425E" w:rsidP="008A425E">
      <w:pPr>
        <w:ind w:firstLine="709"/>
        <w:jc w:val="center"/>
        <w:rPr>
          <w:rFonts w:ascii="Arial" w:hAnsi="Arial" w:cs="Arial"/>
          <w:b/>
          <w:bCs/>
          <w:snapToGrid w:val="0"/>
        </w:rPr>
      </w:pPr>
      <w:r w:rsidRPr="000E70C3">
        <w:rPr>
          <w:rFonts w:ascii="Arial" w:hAnsi="Arial" w:cs="Arial"/>
          <w:b/>
          <w:bCs/>
          <w:snapToGrid w:val="0"/>
        </w:rPr>
        <w:lastRenderedPageBreak/>
        <w:t>Образец отчета по психологическому анализу урока</w:t>
      </w:r>
    </w:p>
    <w:p w:rsidR="008A425E" w:rsidRPr="000E70C3" w:rsidRDefault="008A425E" w:rsidP="008A425E">
      <w:pPr>
        <w:ind w:firstLine="709"/>
        <w:rPr>
          <w:snapToGrid w:val="0"/>
        </w:rPr>
      </w:pPr>
      <w:r w:rsidRPr="000E70C3">
        <w:rPr>
          <w:snapToGrid w:val="0"/>
        </w:rPr>
        <w:t xml:space="preserve">                                                                                      </w:t>
      </w:r>
    </w:p>
    <w:p w:rsidR="008A425E" w:rsidRPr="004F103B" w:rsidRDefault="008A425E" w:rsidP="008A425E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4"/>
          <w:szCs w:val="24"/>
        </w:rPr>
      </w:pPr>
      <w:r w:rsidRPr="004F103B">
        <w:rPr>
          <w:sz w:val="24"/>
          <w:szCs w:val="24"/>
        </w:rPr>
        <w:t>ПСИХОЛОГИЧЕСКИЙ АНАЛИЗ УРОКА</w:t>
      </w:r>
    </w:p>
    <w:p w:rsidR="008A425E" w:rsidRPr="004F103B" w:rsidRDefault="008A425E" w:rsidP="00425A84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napToGrid w:val="0"/>
        </w:rPr>
      </w:pPr>
      <w:r w:rsidRPr="004F103B">
        <w:t xml:space="preserve">истории в 6 классе </w:t>
      </w:r>
      <w:r w:rsidRPr="004F103B">
        <w:rPr>
          <w:snapToGrid w:val="0"/>
        </w:rPr>
        <w:t>вы</w:t>
      </w:r>
      <w:r w:rsidR="00425A84">
        <w:rPr>
          <w:snapToGrid w:val="0"/>
        </w:rPr>
        <w:t xml:space="preserve">полнила студентка 5 курса,  группы С2517, обучающаяся по образовательной программе «Историческое образование» </w:t>
      </w:r>
      <w:r w:rsidRPr="004F103B">
        <w:rPr>
          <w:snapToGrid w:val="0"/>
        </w:rPr>
        <w:t xml:space="preserve"> Иванова Анна</w:t>
      </w:r>
      <w:r w:rsidR="00425A84">
        <w:rPr>
          <w:snapToGrid w:val="0"/>
        </w:rPr>
        <w:t xml:space="preserve"> Петровна</w:t>
      </w:r>
    </w:p>
    <w:p w:rsidR="008A425E" w:rsidRPr="004F103B" w:rsidRDefault="008A425E" w:rsidP="004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i/>
          <w:iCs/>
          <w:snapToGrid w:val="0"/>
          <w:sz w:val="24"/>
          <w:szCs w:val="24"/>
        </w:rPr>
      </w:pPr>
      <w:r w:rsidRPr="004F103B">
        <w:rPr>
          <w:i/>
          <w:iCs/>
          <w:snapToGrid w:val="0"/>
          <w:sz w:val="24"/>
          <w:szCs w:val="24"/>
        </w:rPr>
        <w:t>Тема урока: “ Крещение Руси”</w:t>
      </w:r>
      <w:proofErr w:type="gramStart"/>
      <w:r w:rsidRPr="004F103B">
        <w:rPr>
          <w:i/>
          <w:iCs/>
          <w:snapToGrid w:val="0"/>
          <w:sz w:val="24"/>
          <w:szCs w:val="24"/>
        </w:rPr>
        <w:t xml:space="preserve"> .</w:t>
      </w:r>
      <w:proofErr w:type="gramEnd"/>
    </w:p>
    <w:tbl>
      <w:tblPr>
        <w:tblpPr w:leftFromText="180" w:rightFromText="180" w:vertAnchor="text" w:horzAnchor="margin" w:tblpY="3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670"/>
      </w:tblGrid>
      <w:tr w:rsidR="008A425E" w:rsidRPr="004F103B" w:rsidTr="005376A0">
        <w:tc>
          <w:tcPr>
            <w:tcW w:w="3936" w:type="dxa"/>
          </w:tcPr>
          <w:p w:rsidR="008A425E" w:rsidRPr="004F103B" w:rsidRDefault="008A425E" w:rsidP="00425A84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4F103B">
              <w:rPr>
                <w:snapToGrid w:val="0"/>
                <w:sz w:val="24"/>
                <w:szCs w:val="24"/>
              </w:rPr>
              <w:t>ВЫВОДЫ</w:t>
            </w:r>
          </w:p>
        </w:tc>
        <w:tc>
          <w:tcPr>
            <w:tcW w:w="5670" w:type="dxa"/>
          </w:tcPr>
          <w:p w:rsidR="008A425E" w:rsidRPr="004F103B" w:rsidRDefault="008A425E" w:rsidP="00425A84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  <w:r w:rsidRPr="004F103B">
              <w:rPr>
                <w:snapToGrid w:val="0"/>
                <w:sz w:val="24"/>
                <w:szCs w:val="24"/>
              </w:rPr>
              <w:t>АРГУМЕНТАЦИЯ</w:t>
            </w:r>
          </w:p>
        </w:tc>
      </w:tr>
      <w:tr w:rsidR="008A425E" w:rsidRPr="004F103B" w:rsidTr="005376A0">
        <w:trPr>
          <w:trHeight w:val="2662"/>
        </w:trPr>
        <w:tc>
          <w:tcPr>
            <w:tcW w:w="3936" w:type="dxa"/>
          </w:tcPr>
          <w:p w:rsidR="008A425E" w:rsidRPr="004F103B" w:rsidRDefault="008A425E" w:rsidP="005376A0">
            <w:pPr>
              <w:ind w:firstLine="709"/>
              <w:rPr>
                <w:i/>
                <w:iCs/>
                <w:snapToGrid w:val="0"/>
                <w:sz w:val="24"/>
                <w:szCs w:val="24"/>
              </w:rPr>
            </w:pPr>
            <w:r w:rsidRPr="004F103B">
              <w:rPr>
                <w:i/>
                <w:iCs/>
                <w:snapToGrid w:val="0"/>
                <w:sz w:val="24"/>
                <w:szCs w:val="24"/>
                <w:u w:val="single"/>
              </w:rPr>
              <w:t>Мобилизационный компонент</w:t>
            </w:r>
            <w:r w:rsidRPr="004F103B">
              <w:rPr>
                <w:i/>
                <w:iCs/>
                <w:snapToGrid w:val="0"/>
                <w:sz w:val="24"/>
                <w:szCs w:val="24"/>
              </w:rPr>
              <w:t>.</w:t>
            </w:r>
          </w:p>
          <w:p w:rsidR="008A425E" w:rsidRPr="004F103B" w:rsidRDefault="008A425E" w:rsidP="008A425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="0" w:right="0" w:firstLine="709"/>
              <w:jc w:val="both"/>
              <w:rPr>
                <w:i/>
                <w:iCs/>
                <w:sz w:val="24"/>
                <w:szCs w:val="24"/>
              </w:rPr>
            </w:pPr>
            <w:r w:rsidRPr="004F103B">
              <w:rPr>
                <w:sz w:val="24"/>
                <w:szCs w:val="24"/>
              </w:rPr>
              <w:t xml:space="preserve">В начале урока учительница А.Н. легко овладела вниманием класса, несмотря на то, что перед уроком была большая </w:t>
            </w:r>
            <w:proofErr w:type="gramStart"/>
            <w:r w:rsidRPr="004F103B">
              <w:rPr>
                <w:sz w:val="24"/>
                <w:szCs w:val="24"/>
              </w:rPr>
              <w:t>перемена</w:t>
            </w:r>
            <w:proofErr w:type="gramEnd"/>
            <w:r w:rsidRPr="004F103B">
              <w:rPr>
                <w:sz w:val="24"/>
                <w:szCs w:val="24"/>
              </w:rPr>
              <w:t xml:space="preserve"> и дети были возбуждены. При этом наблюдалась </w:t>
            </w:r>
            <w:proofErr w:type="gramStart"/>
            <w:r w:rsidRPr="004F103B">
              <w:rPr>
                <w:sz w:val="24"/>
                <w:szCs w:val="24"/>
              </w:rPr>
              <w:t>стимуляция</w:t>
            </w:r>
            <w:proofErr w:type="gramEnd"/>
            <w:r w:rsidRPr="004F103B">
              <w:rPr>
                <w:sz w:val="24"/>
                <w:szCs w:val="24"/>
              </w:rPr>
              <w:t xml:space="preserve"> прежде всего произвольного внимания класса.</w:t>
            </w:r>
          </w:p>
        </w:tc>
        <w:tc>
          <w:tcPr>
            <w:tcW w:w="5670" w:type="dxa"/>
          </w:tcPr>
          <w:p w:rsidR="008A425E" w:rsidRPr="004F103B" w:rsidRDefault="008A425E" w:rsidP="005376A0">
            <w:pPr>
              <w:ind w:firstLine="709"/>
              <w:rPr>
                <w:snapToGrid w:val="0"/>
                <w:sz w:val="24"/>
                <w:szCs w:val="24"/>
              </w:rPr>
            </w:pPr>
            <w:r w:rsidRPr="004F103B">
              <w:rPr>
                <w:i/>
                <w:iCs/>
                <w:snapToGrid w:val="0"/>
                <w:sz w:val="24"/>
                <w:szCs w:val="24"/>
              </w:rPr>
              <w:t>Для этого она выждала паузу, переводя взгляд с одного ученика на другого, стараясь смотреть прямо в глаза; обратилась к некоторым по имени. Интонации и  жесты А.Н. были ровные, голос низкий, поза собранная. Она напомнила о важности сегодняшнего урока для дальнейшего понимания материала и для понимания жизни вообще.</w:t>
            </w:r>
          </w:p>
        </w:tc>
      </w:tr>
    </w:tbl>
    <w:p w:rsidR="008A425E" w:rsidRPr="004F103B" w:rsidRDefault="008A425E" w:rsidP="008A425E">
      <w:pPr>
        <w:ind w:firstLine="709"/>
        <w:rPr>
          <w:i/>
          <w:iCs/>
          <w:snapToGrid w:val="0"/>
          <w:sz w:val="24"/>
          <w:szCs w:val="24"/>
        </w:rPr>
      </w:pPr>
    </w:p>
    <w:p w:rsidR="008A425E" w:rsidRPr="004F103B" w:rsidRDefault="008A425E" w:rsidP="008A425E">
      <w:pPr>
        <w:ind w:firstLine="709"/>
        <w:rPr>
          <w:i/>
          <w:iCs/>
          <w:snapToGrid w:val="0"/>
          <w:sz w:val="24"/>
          <w:szCs w:val="24"/>
        </w:rPr>
      </w:pPr>
    </w:p>
    <w:p w:rsidR="008A425E" w:rsidRPr="004F103B" w:rsidRDefault="008A425E" w:rsidP="008A425E">
      <w:pPr>
        <w:shd w:val="clear" w:color="auto" w:fill="FFFFFF"/>
        <w:ind w:firstLine="709"/>
        <w:rPr>
          <w:spacing w:val="-1"/>
          <w:sz w:val="24"/>
          <w:szCs w:val="24"/>
        </w:rPr>
      </w:pPr>
    </w:p>
    <w:p w:rsidR="008A425E" w:rsidRDefault="008A425E" w:rsidP="008A425E">
      <w:pPr>
        <w:tabs>
          <w:tab w:val="clear" w:pos="7671"/>
        </w:tabs>
        <w:ind w:firstLine="709"/>
        <w:rPr>
          <w:snapToGrid w:val="0"/>
        </w:rPr>
      </w:pPr>
      <w:r>
        <w:rPr>
          <w:snapToGrid w:val="0"/>
        </w:rPr>
        <w:br w:type="page"/>
      </w:r>
    </w:p>
    <w:sectPr w:rsidR="008A425E" w:rsidSect="0009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6A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11E30F0"/>
    <w:multiLevelType w:val="hybridMultilevel"/>
    <w:tmpl w:val="6C42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0F06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5E"/>
    <w:rsid w:val="0009175A"/>
    <w:rsid w:val="003D299F"/>
    <w:rsid w:val="003D597F"/>
    <w:rsid w:val="00425A84"/>
    <w:rsid w:val="004E2B6D"/>
    <w:rsid w:val="006E424F"/>
    <w:rsid w:val="008A425E"/>
    <w:rsid w:val="00946510"/>
    <w:rsid w:val="009F52CB"/>
    <w:rsid w:val="00C1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5E"/>
    <w:pPr>
      <w:tabs>
        <w:tab w:val="left" w:pos="7671"/>
      </w:tabs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425E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8A425E"/>
    <w:pPr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25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8A425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a3">
    <w:name w:val="Body Text"/>
    <w:basedOn w:val="a"/>
    <w:link w:val="a4"/>
    <w:rsid w:val="008A425E"/>
    <w:pPr>
      <w:tabs>
        <w:tab w:val="clear" w:pos="7671"/>
      </w:tabs>
      <w:spacing w:line="240" w:lineRule="auto"/>
      <w:ind w:right="-107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8A42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955</Words>
  <Characters>5447</Characters>
  <Application>Microsoft Office Word</Application>
  <DocSecurity>0</DocSecurity>
  <Lines>45</Lines>
  <Paragraphs>12</Paragraphs>
  <ScaleCrop>false</ScaleCrop>
  <Company>DVFU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gavrilova.ta</cp:lastModifiedBy>
  <cp:revision>3</cp:revision>
  <dcterms:created xsi:type="dcterms:W3CDTF">2018-06-04T00:28:00Z</dcterms:created>
  <dcterms:modified xsi:type="dcterms:W3CDTF">2018-09-05T07:26:00Z</dcterms:modified>
</cp:coreProperties>
</file>