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A2" w:rsidRPr="00867BD8" w:rsidRDefault="006453A2" w:rsidP="006453A2">
      <w:pPr>
        <w:spacing w:after="120"/>
        <w:jc w:val="center"/>
        <w:rPr>
          <w:b/>
        </w:rPr>
      </w:pPr>
      <w:r w:rsidRPr="00867BD8">
        <w:rPr>
          <w:b/>
        </w:rPr>
        <w:t>ПОЛОЖЕНИЕ</w:t>
      </w:r>
    </w:p>
    <w:p w:rsidR="006453A2" w:rsidRDefault="006453A2" w:rsidP="000A5B32">
      <w:pPr>
        <w:jc w:val="center"/>
        <w:rPr>
          <w:b/>
        </w:rPr>
      </w:pPr>
      <w:r w:rsidRPr="00867BD8">
        <w:rPr>
          <w:b/>
        </w:rPr>
        <w:t>о студенческой</w:t>
      </w:r>
      <w:r w:rsidRPr="00867BD8">
        <w:rPr>
          <w:b/>
          <w:sz w:val="28"/>
          <w:szCs w:val="28"/>
        </w:rPr>
        <w:t xml:space="preserve"> </w:t>
      </w:r>
      <w:r w:rsidRPr="00867BD8">
        <w:rPr>
          <w:b/>
        </w:rPr>
        <w:t xml:space="preserve">научно-практической конференции </w:t>
      </w:r>
    </w:p>
    <w:p w:rsidR="006453A2" w:rsidRDefault="006453A2" w:rsidP="000A5B32">
      <w:pPr>
        <w:jc w:val="center"/>
        <w:rPr>
          <w:b/>
        </w:rPr>
      </w:pPr>
      <w:r w:rsidRPr="00867BD8">
        <w:rPr>
          <w:b/>
        </w:rPr>
        <w:t>«Актуальные проблемы психолого-педагогических, социально-гуманитарных и естественных наук»</w:t>
      </w:r>
      <w:r w:rsidR="005448F7">
        <w:rPr>
          <w:b/>
        </w:rPr>
        <w:t xml:space="preserve"> - 2016</w:t>
      </w:r>
    </w:p>
    <w:p w:rsidR="000A5B32" w:rsidRPr="000A5B32" w:rsidRDefault="000A5B32" w:rsidP="000A5B32">
      <w:pPr>
        <w:spacing w:before="100" w:beforeAutospacing="1" w:after="100" w:afterAutospacing="1"/>
        <w:jc w:val="center"/>
        <w:rPr>
          <w:b/>
        </w:rPr>
      </w:pPr>
      <w:r w:rsidRPr="000A5B32">
        <w:rPr>
          <w:b/>
        </w:rPr>
        <w:t>1. Назначение и область применения</w:t>
      </w:r>
    </w:p>
    <w:p w:rsidR="000A5B32" w:rsidRPr="000A5B32" w:rsidRDefault="000A5B32" w:rsidP="000A5B32">
      <w:pPr>
        <w:spacing w:before="100" w:beforeAutospacing="1" w:after="100" w:afterAutospacing="1"/>
        <w:jc w:val="both"/>
      </w:pPr>
      <w:r w:rsidRPr="000A5B32">
        <w:t xml:space="preserve">1.1. Настоящее Положение о студенческой научно-практической конференции ДВФУ устанавливает порядок проведения студенческой научно-практической конференции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 (далее - ДВФУ), ответственность сотрудников подразделений и школ ДВФУ, а также участников студенческой научно-практической конференции ДВФУ (далее - конференция). </w:t>
      </w:r>
    </w:p>
    <w:p w:rsidR="000A5B32" w:rsidRPr="000A5B32" w:rsidRDefault="000A5B32" w:rsidP="000A5B32">
      <w:pPr>
        <w:spacing w:before="100" w:beforeAutospacing="1" w:after="100" w:afterAutospacing="1"/>
        <w:jc w:val="both"/>
      </w:pPr>
      <w:r w:rsidRPr="000A5B32">
        <w:t xml:space="preserve">1.2. Положение вводится в действие в целях </w:t>
      </w:r>
      <w:proofErr w:type="gramStart"/>
      <w:r w:rsidRPr="000A5B32">
        <w:t xml:space="preserve">упорядочения работы структурных подразделений </w:t>
      </w:r>
      <w:r w:rsidR="00ED3709">
        <w:t>Школы педагогики</w:t>
      </w:r>
      <w:proofErr w:type="gramEnd"/>
      <w:r w:rsidR="00ED3709">
        <w:t xml:space="preserve"> </w:t>
      </w:r>
      <w:r w:rsidRPr="000A5B32">
        <w:t xml:space="preserve">ДВФУ, вовлеченных в реализацию работы конференции, а также упорядочения процедур участников конференции. </w:t>
      </w:r>
    </w:p>
    <w:p w:rsidR="000A5B32" w:rsidRPr="000A5B32" w:rsidRDefault="000A5B32" w:rsidP="000A5B32">
      <w:pPr>
        <w:spacing w:before="100" w:beforeAutospacing="1" w:after="100" w:afterAutospacing="1"/>
        <w:jc w:val="both"/>
      </w:pPr>
      <w:r w:rsidRPr="000A5B32">
        <w:t xml:space="preserve">1.3. Настоящее Положение вводится в действие с момента его утверждения. </w:t>
      </w:r>
    </w:p>
    <w:p w:rsidR="000A5B32" w:rsidRPr="000A5B32" w:rsidRDefault="000A5B32" w:rsidP="000A5B32">
      <w:pPr>
        <w:spacing w:before="100" w:beforeAutospacing="1" w:after="100" w:afterAutospacing="1"/>
        <w:jc w:val="both"/>
      </w:pPr>
      <w:r w:rsidRPr="000A5B32">
        <w:t xml:space="preserve">1.4. Требования данного Положения распространяются на все структурные подразделения </w:t>
      </w:r>
      <w:r w:rsidR="00ED3709">
        <w:t xml:space="preserve">Школы педагогики </w:t>
      </w:r>
      <w:r w:rsidRPr="000A5B32">
        <w:t xml:space="preserve">ДВФУ. </w:t>
      </w:r>
    </w:p>
    <w:p w:rsidR="006453A2" w:rsidRPr="007A20C1" w:rsidRDefault="000A5B32" w:rsidP="005448F7">
      <w:pPr>
        <w:ind w:firstLine="709"/>
        <w:jc w:val="center"/>
        <w:rPr>
          <w:b/>
        </w:rPr>
      </w:pPr>
      <w:r>
        <w:rPr>
          <w:b/>
        </w:rPr>
        <w:t>2</w:t>
      </w:r>
      <w:r w:rsidR="005448F7">
        <w:rPr>
          <w:b/>
        </w:rPr>
        <w:t>.</w:t>
      </w:r>
      <w:r w:rsidR="006453A2" w:rsidRPr="007A20C1">
        <w:rPr>
          <w:b/>
        </w:rPr>
        <w:t xml:space="preserve"> Общие положения</w:t>
      </w:r>
    </w:p>
    <w:p w:rsidR="006453A2" w:rsidRDefault="006453A2" w:rsidP="006453A2">
      <w:pPr>
        <w:ind w:firstLine="709"/>
        <w:jc w:val="both"/>
      </w:pPr>
      <w:r>
        <w:t xml:space="preserve">Студенческая научно-практическая конференция </w:t>
      </w:r>
      <w:r w:rsidRPr="001B423D">
        <w:t xml:space="preserve">«Актуальные проблемы психолого-педагогических, </w:t>
      </w:r>
      <w:r>
        <w:t>социально-</w:t>
      </w:r>
      <w:r w:rsidRPr="001B423D">
        <w:t>гуманитарных и естественных наук»</w:t>
      </w:r>
      <w:r w:rsidR="00D1517F">
        <w:t xml:space="preserve"> - 2016</w:t>
      </w:r>
      <w:r>
        <w:t xml:space="preserve"> (далее</w:t>
      </w:r>
      <w:r w:rsidR="00D1517F">
        <w:t xml:space="preserve"> -</w:t>
      </w:r>
      <w:r>
        <w:t xml:space="preserve"> конференция) является ежегодным мероприятием, проводимым в Школе педагогики Дальневосточного федерального университета. </w:t>
      </w:r>
    </w:p>
    <w:p w:rsidR="006453A2" w:rsidRDefault="006453A2" w:rsidP="006453A2">
      <w:pPr>
        <w:ind w:firstLine="709"/>
        <w:jc w:val="both"/>
      </w:pPr>
      <w:r>
        <w:t>Основной целью конференции является повышение качества образовательного процесса путем представления результатов научно-исследовательской работы студентов.</w:t>
      </w:r>
    </w:p>
    <w:p w:rsidR="006453A2" w:rsidRDefault="006453A2" w:rsidP="006453A2">
      <w:pPr>
        <w:ind w:firstLine="709"/>
        <w:jc w:val="both"/>
      </w:pPr>
      <w:r>
        <w:t>Задачи конференции:</w:t>
      </w:r>
    </w:p>
    <w:p w:rsidR="006453A2" w:rsidRDefault="006453A2" w:rsidP="006453A2">
      <w:pPr>
        <w:numPr>
          <w:ilvl w:val="0"/>
          <w:numId w:val="1"/>
        </w:numPr>
        <w:ind w:left="0" w:firstLine="709"/>
        <w:jc w:val="both"/>
      </w:pPr>
      <w:r>
        <w:t>развитие навыков публикационной деятельности среди студентов;</w:t>
      </w:r>
    </w:p>
    <w:p w:rsidR="006453A2" w:rsidRDefault="006453A2" w:rsidP="006453A2">
      <w:pPr>
        <w:numPr>
          <w:ilvl w:val="0"/>
          <w:numId w:val="1"/>
        </w:numPr>
        <w:ind w:left="0" w:firstLine="709"/>
        <w:jc w:val="both"/>
      </w:pPr>
      <w:r>
        <w:t>развитие навыков презентации результатов научных исследований.</w:t>
      </w:r>
    </w:p>
    <w:p w:rsidR="006453A2" w:rsidRDefault="006453A2" w:rsidP="006453A2">
      <w:pPr>
        <w:ind w:firstLine="709"/>
        <w:jc w:val="both"/>
      </w:pPr>
      <w:r>
        <w:t xml:space="preserve">Участниками конференции могут быть студенты </w:t>
      </w:r>
      <w:proofErr w:type="spellStart"/>
      <w:r>
        <w:t>бакалавриата</w:t>
      </w:r>
      <w:proofErr w:type="spellEnd"/>
      <w:r>
        <w:t xml:space="preserve"> и магистратуры Школы педагогики ДВФУ.</w:t>
      </w:r>
    </w:p>
    <w:p w:rsidR="005448F7" w:rsidRDefault="005448F7" w:rsidP="006453A2">
      <w:pPr>
        <w:ind w:firstLine="709"/>
        <w:jc w:val="both"/>
      </w:pPr>
    </w:p>
    <w:p w:rsidR="006453A2" w:rsidRPr="007A20C1" w:rsidRDefault="000A5B32" w:rsidP="005448F7">
      <w:pPr>
        <w:ind w:firstLine="709"/>
        <w:jc w:val="center"/>
        <w:rPr>
          <w:b/>
        </w:rPr>
      </w:pPr>
      <w:r>
        <w:rPr>
          <w:b/>
        </w:rPr>
        <w:t>3</w:t>
      </w:r>
      <w:r w:rsidR="005448F7">
        <w:rPr>
          <w:b/>
        </w:rPr>
        <w:t>.</w:t>
      </w:r>
      <w:r w:rsidR="006453A2" w:rsidRPr="007A20C1">
        <w:rPr>
          <w:b/>
        </w:rPr>
        <w:t xml:space="preserve"> Структура и руководство конференцией</w:t>
      </w:r>
    </w:p>
    <w:p w:rsidR="006453A2" w:rsidRDefault="006453A2" w:rsidP="006453A2">
      <w:pPr>
        <w:ind w:firstLine="709"/>
        <w:jc w:val="both"/>
      </w:pPr>
      <w:r>
        <w:t xml:space="preserve">Школа формирует рабочий комитет из представителей профессорско-преподавательского состава, специалистов административно-управленческого и вспомогательного персонала школы. </w:t>
      </w:r>
    </w:p>
    <w:p w:rsidR="006453A2" w:rsidRDefault="006453A2" w:rsidP="006453A2">
      <w:pPr>
        <w:ind w:firstLine="709"/>
        <w:jc w:val="both"/>
      </w:pPr>
      <w:r>
        <w:t>Общую координацию подготовки и проведения конференции осуществляет научно-организационное управление:</w:t>
      </w:r>
    </w:p>
    <w:p w:rsidR="006453A2" w:rsidRDefault="006453A2" w:rsidP="006453A2">
      <w:pPr>
        <w:ind w:firstLine="709"/>
        <w:jc w:val="both"/>
      </w:pPr>
      <w:r>
        <w:t xml:space="preserve">1. методическое и информационное обеспечение конференции;  </w:t>
      </w:r>
    </w:p>
    <w:p w:rsidR="006453A2" w:rsidRDefault="006453A2" w:rsidP="006453A2">
      <w:pPr>
        <w:ind w:firstLine="709"/>
        <w:jc w:val="both"/>
      </w:pPr>
      <w:r>
        <w:t>2. разработку технических требований к публикации научных материалов;</w:t>
      </w:r>
    </w:p>
    <w:p w:rsidR="006453A2" w:rsidRDefault="006453A2" w:rsidP="006453A2">
      <w:pPr>
        <w:ind w:firstLine="709"/>
        <w:jc w:val="both"/>
      </w:pPr>
      <w:r>
        <w:t>3. информирование студенчества Школы о программе конференции;</w:t>
      </w:r>
    </w:p>
    <w:p w:rsidR="006453A2" w:rsidRDefault="006453A2" w:rsidP="006453A2">
      <w:pPr>
        <w:ind w:firstLine="709"/>
        <w:jc w:val="both"/>
      </w:pPr>
      <w:r>
        <w:t>4.формирование сборника научных трудов студентов.</w:t>
      </w:r>
    </w:p>
    <w:p w:rsidR="005448F7" w:rsidRDefault="005448F7" w:rsidP="006453A2">
      <w:pPr>
        <w:ind w:firstLine="709"/>
        <w:jc w:val="both"/>
      </w:pPr>
    </w:p>
    <w:p w:rsidR="006453A2" w:rsidRPr="007A20C1" w:rsidRDefault="000A5B32" w:rsidP="005448F7">
      <w:pPr>
        <w:ind w:firstLine="709"/>
        <w:jc w:val="center"/>
        <w:rPr>
          <w:b/>
        </w:rPr>
      </w:pPr>
      <w:r>
        <w:rPr>
          <w:b/>
        </w:rPr>
        <w:t>4</w:t>
      </w:r>
      <w:r w:rsidR="005448F7">
        <w:rPr>
          <w:b/>
        </w:rPr>
        <w:t>.</w:t>
      </w:r>
      <w:r w:rsidR="006453A2" w:rsidRPr="007A20C1">
        <w:rPr>
          <w:b/>
        </w:rPr>
        <w:t xml:space="preserve"> Организация и проведение конференции</w:t>
      </w:r>
    </w:p>
    <w:p w:rsidR="006453A2" w:rsidRDefault="006453A2" w:rsidP="006453A2">
      <w:pPr>
        <w:ind w:firstLine="709"/>
        <w:jc w:val="both"/>
      </w:pPr>
      <w:r>
        <w:t xml:space="preserve">Оргкомитет конференции формируется согласно приказу и осуществляет общее руководство мероприятием, подготовку и проведение конференции. </w:t>
      </w:r>
    </w:p>
    <w:p w:rsidR="006453A2" w:rsidRDefault="006453A2" w:rsidP="006453A2">
      <w:pPr>
        <w:ind w:firstLine="709"/>
        <w:jc w:val="both"/>
      </w:pPr>
      <w:r>
        <w:t>Задачами оргкомитета Школы являются:</w:t>
      </w:r>
    </w:p>
    <w:p w:rsidR="006453A2" w:rsidRDefault="006453A2" w:rsidP="006453A2">
      <w:pPr>
        <w:ind w:firstLine="709"/>
        <w:jc w:val="both"/>
      </w:pPr>
      <w:r>
        <w:t>- организация работы и проведение конференции – секции по направлению кафедр;</w:t>
      </w:r>
    </w:p>
    <w:p w:rsidR="006453A2" w:rsidRDefault="006453A2" w:rsidP="006453A2">
      <w:pPr>
        <w:ind w:firstLine="709"/>
        <w:jc w:val="both"/>
      </w:pPr>
      <w:r>
        <w:lastRenderedPageBreak/>
        <w:t>- разработка программы секции по направлению кафедры;</w:t>
      </w:r>
    </w:p>
    <w:p w:rsidR="006453A2" w:rsidRDefault="006453A2" w:rsidP="006453A2">
      <w:pPr>
        <w:ind w:firstLine="709"/>
        <w:jc w:val="both"/>
      </w:pPr>
      <w:r>
        <w:t>- создание экспертных комиссий по отбору научных материалов и присвоению дипломов лучшим докладчикам;</w:t>
      </w:r>
    </w:p>
    <w:p w:rsidR="006453A2" w:rsidRDefault="006453A2" w:rsidP="006453A2">
      <w:pPr>
        <w:ind w:firstLine="709"/>
        <w:jc w:val="both"/>
      </w:pPr>
      <w:r>
        <w:t>- сбор научных материалов участников;</w:t>
      </w:r>
    </w:p>
    <w:p w:rsidR="006453A2" w:rsidRDefault="006453A2" w:rsidP="006453A2">
      <w:pPr>
        <w:ind w:firstLine="709"/>
        <w:jc w:val="both"/>
      </w:pPr>
      <w:r>
        <w:t>-</w:t>
      </w:r>
      <w:r w:rsidRPr="004107FF">
        <w:t xml:space="preserve"> </w:t>
      </w:r>
      <w:r>
        <w:t>формирование сборника научных трудов студентов.</w:t>
      </w:r>
    </w:p>
    <w:p w:rsidR="006453A2" w:rsidRDefault="006453A2" w:rsidP="006453A2">
      <w:pPr>
        <w:ind w:firstLine="709"/>
        <w:jc w:val="both"/>
      </w:pPr>
      <w:r>
        <w:t xml:space="preserve">К участию в конференции допускаются студенты </w:t>
      </w:r>
      <w:proofErr w:type="spellStart"/>
      <w:r>
        <w:t>бакалавриата</w:t>
      </w:r>
      <w:proofErr w:type="spellEnd"/>
      <w:r>
        <w:t xml:space="preserve"> и магистратуры Школы педагогики ДВФУ в форме выступления с докладом и публикации материалов в сборнике научных трудов участников конференции.</w:t>
      </w:r>
    </w:p>
    <w:p w:rsidR="006453A2" w:rsidRDefault="006453A2" w:rsidP="006453A2">
      <w:pPr>
        <w:ind w:firstLine="709"/>
        <w:jc w:val="both"/>
      </w:pPr>
      <w:r>
        <w:t>Выступление участников оценивается экспертной комиссией. Рекомендуется использовать крит</w:t>
      </w:r>
      <w:r w:rsidR="00ED3709">
        <w:t>ерии, приведенные в Приложении 2</w:t>
      </w:r>
      <w:r>
        <w:t>.</w:t>
      </w:r>
    </w:p>
    <w:p w:rsidR="006453A2" w:rsidRDefault="006453A2" w:rsidP="006453A2">
      <w:pPr>
        <w:ind w:firstLine="709"/>
        <w:jc w:val="both"/>
      </w:pPr>
      <w:r>
        <w:t>Экспертная комиссия должна состоять минимум из 3 человек – преподавателей с ученой степенью не ниже кандидата наук. Ч</w:t>
      </w:r>
      <w:r w:rsidRPr="00634BC2">
        <w:t>лены экспертной комиссии могут осуществлять работу только в рамках одной секции</w:t>
      </w:r>
      <w:r>
        <w:t>.</w:t>
      </w:r>
    </w:p>
    <w:p w:rsidR="006453A2" w:rsidRDefault="006453A2" w:rsidP="006453A2">
      <w:pPr>
        <w:ind w:firstLine="709"/>
        <w:jc w:val="both"/>
      </w:pPr>
      <w:r>
        <w:t>Авторам трех лучших научных докладов отдельной секции по направлению работы кафедры вручаются дипломы разных степеней.</w:t>
      </w:r>
    </w:p>
    <w:p w:rsidR="006453A2" w:rsidRDefault="006453A2" w:rsidP="006453A2">
      <w:pPr>
        <w:ind w:firstLine="709"/>
        <w:jc w:val="both"/>
      </w:pPr>
      <w:r>
        <w:t>Публикация научных материалов осуществляется при условии презентации доклада автором.</w:t>
      </w:r>
    </w:p>
    <w:p w:rsidR="006453A2" w:rsidRPr="007A20C1" w:rsidRDefault="000A5B32" w:rsidP="005448F7">
      <w:pPr>
        <w:ind w:firstLine="709"/>
        <w:jc w:val="center"/>
        <w:rPr>
          <w:b/>
        </w:rPr>
      </w:pPr>
      <w:r>
        <w:rPr>
          <w:b/>
        </w:rPr>
        <w:t>5</w:t>
      </w:r>
      <w:r w:rsidR="005448F7">
        <w:rPr>
          <w:b/>
        </w:rPr>
        <w:t>.</w:t>
      </w:r>
      <w:r w:rsidR="006453A2" w:rsidRPr="007A20C1">
        <w:rPr>
          <w:b/>
        </w:rPr>
        <w:t xml:space="preserve"> Порядок регистрации участников</w:t>
      </w:r>
    </w:p>
    <w:p w:rsidR="006453A2" w:rsidRDefault="006453A2" w:rsidP="006453A2">
      <w:pPr>
        <w:ind w:firstLine="709"/>
        <w:jc w:val="both"/>
      </w:pPr>
      <w:r>
        <w:t xml:space="preserve">Регистрацию участников осуществляет руководитель секции. Руководителю каждой секции необходимо сформировать программу заседания секции по </w:t>
      </w:r>
      <w:r w:rsidR="00ED3709">
        <w:t>приведенной форме в Приложении 1</w:t>
      </w:r>
      <w:r>
        <w:t xml:space="preserve"> и переслать на адрес электронной почты </w:t>
      </w:r>
      <w:hyperlink r:id="rId6" w:history="1">
        <w:r w:rsidRPr="0011382F">
          <w:rPr>
            <w:rStyle w:val="a5"/>
          </w:rPr>
          <w:t>infostudent.dvfu@mail.ru</w:t>
        </w:r>
      </w:hyperlink>
      <w:r>
        <w:t xml:space="preserve"> не </w:t>
      </w:r>
      <w:r w:rsidRPr="00ED30B3">
        <w:t>позднее 3</w:t>
      </w:r>
      <w:r w:rsidR="00ED3709">
        <w:t>1</w:t>
      </w:r>
      <w:r w:rsidRPr="00ED30B3">
        <w:t xml:space="preserve"> </w:t>
      </w:r>
      <w:r w:rsidR="00ED3709">
        <w:t>марта 2016</w:t>
      </w:r>
      <w:r w:rsidRPr="00ED30B3">
        <w:t xml:space="preserve"> года.</w:t>
      </w:r>
    </w:p>
    <w:p w:rsidR="005448F7" w:rsidRPr="004E30A2" w:rsidRDefault="005448F7" w:rsidP="006453A2">
      <w:pPr>
        <w:ind w:firstLine="709"/>
        <w:jc w:val="both"/>
        <w:rPr>
          <w:b/>
          <w:u w:val="single"/>
        </w:rPr>
      </w:pPr>
    </w:p>
    <w:p w:rsidR="006453A2" w:rsidRPr="007A20C1" w:rsidRDefault="000A5B32" w:rsidP="005448F7">
      <w:pPr>
        <w:ind w:firstLine="709"/>
        <w:jc w:val="center"/>
        <w:rPr>
          <w:b/>
        </w:rPr>
      </w:pPr>
      <w:r>
        <w:rPr>
          <w:b/>
        </w:rPr>
        <w:t>6</w:t>
      </w:r>
      <w:r w:rsidR="005448F7">
        <w:rPr>
          <w:b/>
        </w:rPr>
        <w:t>.</w:t>
      </w:r>
      <w:r w:rsidR="006453A2" w:rsidRPr="007A20C1">
        <w:rPr>
          <w:b/>
        </w:rPr>
        <w:t xml:space="preserve"> Порядок публикации сборника научных </w:t>
      </w:r>
      <w:r w:rsidR="006453A2">
        <w:rPr>
          <w:b/>
        </w:rPr>
        <w:t>статей</w:t>
      </w:r>
    </w:p>
    <w:p w:rsidR="006453A2" w:rsidRPr="007259D2" w:rsidRDefault="006453A2" w:rsidP="006453A2">
      <w:pPr>
        <w:pStyle w:val="a3"/>
        <w:spacing w:before="0" w:beforeAutospacing="0" w:after="0" w:afterAutospacing="0"/>
        <w:ind w:firstLine="709"/>
        <w:jc w:val="both"/>
      </w:pPr>
      <w:r w:rsidRPr="007259D2">
        <w:t xml:space="preserve">Авторам </w:t>
      </w:r>
      <w:r w:rsidRPr="00ED3709">
        <w:rPr>
          <w:rStyle w:val="a4"/>
          <w:b w:val="0"/>
        </w:rPr>
        <w:t>трех</w:t>
      </w:r>
      <w:r w:rsidRPr="00ED3709">
        <w:t xml:space="preserve"> лучших </w:t>
      </w:r>
      <w:r w:rsidRPr="007259D2">
        <w:t>докладо</w:t>
      </w:r>
      <w:r>
        <w:t xml:space="preserve">в отдельной секции конференции предоставляется возможность публикации в сборнике материалов конференции. </w:t>
      </w:r>
    </w:p>
    <w:p w:rsidR="006453A2" w:rsidRDefault="006453A2" w:rsidP="006453A2">
      <w:pPr>
        <w:ind w:firstLine="709"/>
        <w:jc w:val="both"/>
      </w:pPr>
      <w:r>
        <w:t xml:space="preserve">Научно-организационное управление осуществляет электронную регистрацию сборника научных статей, полученных от руководителей секций. Уникальность текста проверяется программой </w:t>
      </w:r>
      <w:r>
        <w:rPr>
          <w:lang w:val="en-US"/>
        </w:rPr>
        <w:t>S</w:t>
      </w:r>
      <w:proofErr w:type="spellStart"/>
      <w:r>
        <w:t>afe</w:t>
      </w:r>
      <w:proofErr w:type="spellEnd"/>
      <w:r>
        <w:rPr>
          <w:lang w:val="en-US"/>
        </w:rPr>
        <w:t>A</w:t>
      </w:r>
      <w:proofErr w:type="spellStart"/>
      <w:r>
        <w:t>ssign</w:t>
      </w:r>
      <w:proofErr w:type="spellEnd"/>
      <w:r>
        <w:t xml:space="preserve"> </w:t>
      </w:r>
      <w:r>
        <w:rPr>
          <w:lang w:val="en-US"/>
        </w:rPr>
        <w:t>B</w:t>
      </w:r>
      <w:proofErr w:type="spellStart"/>
      <w:r w:rsidRPr="0093788D">
        <w:t>lackboard</w:t>
      </w:r>
      <w:proofErr w:type="spellEnd"/>
      <w:r>
        <w:t>.</w:t>
      </w:r>
    </w:p>
    <w:p w:rsidR="00855B3E" w:rsidRDefault="00855B3E" w:rsidP="006453A2">
      <w:pPr>
        <w:ind w:firstLine="709"/>
        <w:jc w:val="both"/>
      </w:pPr>
      <w:r>
        <w:t>К публикации принимается статья при наличии отсканированной копии</w:t>
      </w:r>
      <w:r w:rsidRPr="00855B3E">
        <w:t xml:space="preserve"> рецензии научного руководителя с указанием ФИО, должности и звания/степени последнего, заверенной его подписью.</w:t>
      </w:r>
    </w:p>
    <w:p w:rsidR="006453A2" w:rsidRDefault="006453A2" w:rsidP="006453A2">
      <w:pPr>
        <w:ind w:firstLine="709"/>
        <w:jc w:val="both"/>
        <w:rPr>
          <w:b/>
          <w:i/>
        </w:rPr>
      </w:pPr>
    </w:p>
    <w:p w:rsidR="006453A2" w:rsidRPr="0093788D" w:rsidRDefault="006453A2" w:rsidP="006453A2">
      <w:pPr>
        <w:ind w:firstLine="709"/>
        <w:jc w:val="both"/>
        <w:rPr>
          <w:b/>
          <w:i/>
        </w:rPr>
      </w:pPr>
      <w:r w:rsidRPr="0093788D">
        <w:rPr>
          <w:b/>
          <w:i/>
        </w:rPr>
        <w:t xml:space="preserve">Требования к оформлению материалов для публикации: </w:t>
      </w:r>
    </w:p>
    <w:p w:rsidR="006453A2" w:rsidRDefault="006453A2" w:rsidP="006453A2">
      <w:pPr>
        <w:ind w:firstLine="709"/>
        <w:jc w:val="both"/>
      </w:pPr>
      <w:r>
        <w:t>О</w:t>
      </w:r>
      <w:r w:rsidR="00ED3709">
        <w:t>бъем научной статьи – не более 6</w:t>
      </w:r>
      <w:r>
        <w:t xml:space="preserve"> страниц печатного текста.</w:t>
      </w:r>
    </w:p>
    <w:p w:rsidR="006453A2" w:rsidRDefault="006453A2" w:rsidP="006453A2">
      <w:pPr>
        <w:ind w:firstLine="709"/>
        <w:jc w:val="both"/>
      </w:pPr>
      <w:r>
        <w:t xml:space="preserve">Научные статьи должны быть подготовлены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(*.</w:t>
      </w:r>
      <w:proofErr w:type="spellStart"/>
      <w:r>
        <w:t>doc</w:t>
      </w:r>
      <w:proofErr w:type="spellEnd"/>
      <w:r>
        <w:t>).</w:t>
      </w:r>
    </w:p>
    <w:p w:rsidR="006453A2" w:rsidRPr="0093788D" w:rsidRDefault="006453A2" w:rsidP="006453A2">
      <w:pPr>
        <w:ind w:firstLine="709"/>
        <w:jc w:val="both"/>
        <w:rPr>
          <w:lang w:val="en-US"/>
        </w:rPr>
      </w:pPr>
      <w:r>
        <w:t>Шрифт</w:t>
      </w:r>
      <w:r w:rsidRPr="0093788D">
        <w:rPr>
          <w:lang w:val="en-US"/>
        </w:rPr>
        <w:t xml:space="preserve"> «Times New Roman» 12 </w:t>
      </w:r>
      <w:proofErr w:type="spellStart"/>
      <w:r>
        <w:t>пт</w:t>
      </w:r>
      <w:proofErr w:type="spellEnd"/>
      <w:r w:rsidRPr="0093788D">
        <w:rPr>
          <w:lang w:val="en-US"/>
        </w:rPr>
        <w:t xml:space="preserve">. </w:t>
      </w:r>
    </w:p>
    <w:p w:rsidR="006453A2" w:rsidRDefault="006453A2" w:rsidP="006453A2">
      <w:pPr>
        <w:ind w:firstLine="709"/>
        <w:jc w:val="both"/>
      </w:pPr>
      <w:r>
        <w:t>Интервал 1.</w:t>
      </w:r>
    </w:p>
    <w:p w:rsidR="006453A2" w:rsidRDefault="006453A2" w:rsidP="006453A2">
      <w:pPr>
        <w:ind w:firstLine="709"/>
        <w:jc w:val="both"/>
      </w:pPr>
      <w:r>
        <w:t>Поля по 2 см с каждой стороны.</w:t>
      </w:r>
    </w:p>
    <w:p w:rsidR="006453A2" w:rsidRDefault="006453A2" w:rsidP="006453A2">
      <w:pPr>
        <w:ind w:firstLine="709"/>
        <w:jc w:val="both"/>
      </w:pPr>
      <w:r>
        <w:t xml:space="preserve">Ссылки на литературные или иные источники оформляются числами, заключенными в квадратные скобки, например [1]. Ссылки должны быть последовательно пронумерованы. </w:t>
      </w:r>
    </w:p>
    <w:p w:rsidR="006453A2" w:rsidRDefault="006453A2" w:rsidP="006453A2">
      <w:pPr>
        <w:ind w:firstLine="709"/>
        <w:jc w:val="both"/>
      </w:pPr>
      <w:r>
        <w:t>В тексте допускаются рисунки и таблицы. Цвет рисунков - черно-белый. Рисунки последовательно пронумеровываются обычным шрифтом без кавычек с выравниванием по центру, например Рисунок - 1., могут содержать подрисуночную подпись, шрифт 12 пт.</w:t>
      </w:r>
    </w:p>
    <w:p w:rsidR="006453A2" w:rsidRDefault="006453A2" w:rsidP="006453A2">
      <w:pPr>
        <w:ind w:firstLine="709"/>
        <w:jc w:val="both"/>
      </w:pPr>
      <w:r>
        <w:t>Таблицы должны быть последовательно пронумерованы. Слово «таблица» набирается курсивом с выравниванием вправо, шрифтом 12, например Таблица 1, ниже – заглавие таблицы (набирается жирным шрифтом по центру). Размер текста в таблицах 10 пт.</w:t>
      </w:r>
    </w:p>
    <w:p w:rsidR="006453A2" w:rsidRDefault="006453A2" w:rsidP="006453A2">
      <w:pPr>
        <w:ind w:firstLine="709"/>
        <w:jc w:val="both"/>
      </w:pPr>
      <w:r>
        <w:t>Список литературы размещается в конце научной статьи.</w:t>
      </w:r>
    </w:p>
    <w:p w:rsidR="006453A2" w:rsidRDefault="006453A2" w:rsidP="006453A2">
      <w:pPr>
        <w:ind w:firstLine="709"/>
        <w:jc w:val="both"/>
      </w:pPr>
    </w:p>
    <w:p w:rsidR="00ED3709" w:rsidRDefault="00ED3709" w:rsidP="006453A2">
      <w:pPr>
        <w:ind w:firstLine="709"/>
        <w:jc w:val="both"/>
        <w:rPr>
          <w:i/>
        </w:rPr>
      </w:pPr>
    </w:p>
    <w:p w:rsidR="00ED3709" w:rsidRDefault="00ED3709" w:rsidP="006453A2">
      <w:pPr>
        <w:ind w:firstLine="709"/>
        <w:jc w:val="both"/>
        <w:rPr>
          <w:i/>
        </w:rPr>
      </w:pPr>
    </w:p>
    <w:p w:rsidR="006453A2" w:rsidRPr="0093788D" w:rsidRDefault="006453A2" w:rsidP="006453A2">
      <w:pPr>
        <w:ind w:firstLine="709"/>
        <w:jc w:val="both"/>
        <w:rPr>
          <w:i/>
        </w:rPr>
      </w:pPr>
      <w:r w:rsidRPr="0093788D">
        <w:rPr>
          <w:i/>
        </w:rPr>
        <w:lastRenderedPageBreak/>
        <w:t>Пример оформления научных статей</w:t>
      </w:r>
    </w:p>
    <w:p w:rsidR="006453A2" w:rsidRPr="0093788D" w:rsidRDefault="006453A2" w:rsidP="006453A2">
      <w:pPr>
        <w:ind w:firstLine="709"/>
        <w:jc w:val="both"/>
        <w:rPr>
          <w:i/>
        </w:rPr>
      </w:pPr>
    </w:p>
    <w:p w:rsidR="00ED3709" w:rsidRPr="00ED3709" w:rsidRDefault="00ED3709" w:rsidP="00ED3709">
      <w:pPr>
        <w:ind w:firstLine="720"/>
        <w:jc w:val="center"/>
        <w:rPr>
          <w:rFonts w:eastAsia="SimSun"/>
          <w:b/>
        </w:rPr>
      </w:pPr>
      <w:r w:rsidRPr="00ED3709">
        <w:rPr>
          <w:rFonts w:eastAsia="SimSun"/>
          <w:b/>
        </w:rPr>
        <w:t>Название статьи</w:t>
      </w:r>
    </w:p>
    <w:p w:rsidR="00ED3709" w:rsidRPr="00ED3709" w:rsidRDefault="00ED3709" w:rsidP="00ED3709">
      <w:pPr>
        <w:ind w:firstLine="720"/>
        <w:jc w:val="center"/>
        <w:rPr>
          <w:rFonts w:eastAsia="SimSun"/>
        </w:rPr>
      </w:pPr>
    </w:p>
    <w:p w:rsidR="00ED3709" w:rsidRPr="00ED3709" w:rsidRDefault="00ED3709" w:rsidP="00ED3709">
      <w:pPr>
        <w:ind w:firstLine="720"/>
        <w:jc w:val="center"/>
        <w:rPr>
          <w:rFonts w:eastAsia="SimSun"/>
        </w:rPr>
      </w:pPr>
      <w:r w:rsidRPr="00ED3709">
        <w:rPr>
          <w:rFonts w:eastAsia="SimSun"/>
        </w:rPr>
        <w:t xml:space="preserve">ФИО автора, Школа педагогики, </w:t>
      </w:r>
    </w:p>
    <w:p w:rsidR="00ED3709" w:rsidRPr="00ED3709" w:rsidRDefault="00ED3709" w:rsidP="00ED3709">
      <w:pPr>
        <w:ind w:firstLine="720"/>
        <w:jc w:val="center"/>
        <w:rPr>
          <w:rFonts w:eastAsia="SimSun"/>
        </w:rPr>
      </w:pPr>
      <w:r w:rsidRPr="00ED3709">
        <w:rPr>
          <w:rFonts w:eastAsia="SimSun"/>
        </w:rPr>
        <w:t>Научный руководитель: уч. степень, ФИО</w:t>
      </w:r>
    </w:p>
    <w:p w:rsidR="00ED3709" w:rsidRPr="00ED3709" w:rsidRDefault="00ED3709" w:rsidP="00ED3709">
      <w:pPr>
        <w:ind w:firstLine="709"/>
        <w:jc w:val="both"/>
        <w:rPr>
          <w:rFonts w:eastAsia="SimSun"/>
        </w:rPr>
      </w:pPr>
    </w:p>
    <w:p w:rsidR="00ED3709" w:rsidRPr="00ED3709" w:rsidRDefault="00ED3709" w:rsidP="00ED3709">
      <w:pPr>
        <w:ind w:firstLine="709"/>
        <w:jc w:val="both"/>
        <w:rPr>
          <w:rFonts w:eastAsia="SimSun"/>
        </w:rPr>
      </w:pPr>
    </w:p>
    <w:p w:rsidR="00ED3709" w:rsidRPr="00ED3709" w:rsidRDefault="00ED3709" w:rsidP="00ED3709">
      <w:pPr>
        <w:ind w:firstLine="709"/>
        <w:jc w:val="both"/>
        <w:rPr>
          <w:rFonts w:eastAsia="SimSun"/>
        </w:rPr>
      </w:pPr>
      <w:r w:rsidRPr="00ED3709">
        <w:rPr>
          <w:rFonts w:eastAsia="SimSun"/>
        </w:rPr>
        <w:t>Текст…………………………………………………………………………</w:t>
      </w:r>
    </w:p>
    <w:p w:rsidR="00ED3709" w:rsidRPr="00ED3709" w:rsidRDefault="00ED3709" w:rsidP="00ED3709">
      <w:pPr>
        <w:ind w:firstLine="708"/>
        <w:jc w:val="both"/>
        <w:rPr>
          <w:rFonts w:eastAsia="MS Mincho"/>
          <w:bCs/>
          <w:iCs/>
        </w:rPr>
      </w:pPr>
    </w:p>
    <w:p w:rsidR="00ED3709" w:rsidRPr="00ED3709" w:rsidRDefault="00ED3709" w:rsidP="00ED3709">
      <w:pPr>
        <w:jc w:val="center"/>
        <w:rPr>
          <w:rFonts w:eastAsia="MS Mincho"/>
          <w:b/>
        </w:rPr>
      </w:pPr>
      <w:r w:rsidRPr="00ED3709">
        <w:rPr>
          <w:rFonts w:eastAsia="MS Mincho"/>
          <w:b/>
        </w:rPr>
        <w:t>Список литературы</w:t>
      </w:r>
    </w:p>
    <w:p w:rsidR="006453A2" w:rsidRDefault="006453A2" w:rsidP="006453A2">
      <w:pPr>
        <w:ind w:firstLine="709"/>
        <w:jc w:val="both"/>
      </w:pPr>
      <w:r>
        <w:t>1.</w:t>
      </w:r>
      <w:r>
        <w:tab/>
      </w:r>
      <w:proofErr w:type="spellStart"/>
      <w:r>
        <w:t>Галагузова</w:t>
      </w:r>
      <w:proofErr w:type="spellEnd"/>
      <w:r>
        <w:t xml:space="preserve"> М.А. Педагогика и социальная педагогика в зеркале современных учебных пособий / М. А. </w:t>
      </w:r>
      <w:proofErr w:type="spellStart"/>
      <w:r>
        <w:t>Галагузова</w:t>
      </w:r>
      <w:proofErr w:type="spellEnd"/>
      <w:r>
        <w:t xml:space="preserve"> // Сибирский педагогический журнал. — 2005. — № 2. — С. 148—153.</w:t>
      </w:r>
    </w:p>
    <w:p w:rsidR="006453A2" w:rsidRDefault="006453A2" w:rsidP="006453A2">
      <w:pPr>
        <w:ind w:firstLine="709"/>
        <w:jc w:val="both"/>
      </w:pPr>
      <w:r>
        <w:t>2.</w:t>
      </w:r>
      <w:r>
        <w:tab/>
        <w:t>Колобов А. В., Гущин В. Р., Братухин А. Ю. Античная мифология в историческом контексте [Электронный ресурс]. – Режим доступа: http://rome.webzone.ru/publik/gushchin/gushc02.htm.</w:t>
      </w:r>
    </w:p>
    <w:p w:rsidR="00ED3709" w:rsidRDefault="00ED3709" w:rsidP="006453A2">
      <w:pPr>
        <w:ind w:firstLine="709"/>
        <w:jc w:val="both"/>
        <w:rPr>
          <w:i/>
        </w:rPr>
      </w:pPr>
    </w:p>
    <w:p w:rsidR="006453A2" w:rsidRPr="005A6272" w:rsidRDefault="006453A2" w:rsidP="006453A2">
      <w:pPr>
        <w:ind w:firstLine="709"/>
        <w:jc w:val="both"/>
        <w:rPr>
          <w:i/>
        </w:rPr>
      </w:pPr>
      <w:r w:rsidRPr="005A6272">
        <w:rPr>
          <w:i/>
        </w:rPr>
        <w:t>Пример оформления рисунка</w:t>
      </w:r>
    </w:p>
    <w:p w:rsidR="006453A2" w:rsidRDefault="006453A2" w:rsidP="006453A2">
      <w:pPr>
        <w:ind w:firstLine="709"/>
        <w:jc w:val="center"/>
      </w:pPr>
      <w:r>
        <w:rPr>
          <w:noProof/>
        </w:rPr>
        <w:drawing>
          <wp:inline distT="0" distB="0" distL="0" distR="0">
            <wp:extent cx="1127760" cy="967740"/>
            <wp:effectExtent l="0" t="0" r="0" b="381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A2" w:rsidRDefault="006453A2" w:rsidP="006453A2">
      <w:pPr>
        <w:ind w:firstLine="709"/>
        <w:jc w:val="center"/>
      </w:pPr>
      <w:r>
        <w:t>Рисунок 1. Пингвин</w:t>
      </w:r>
    </w:p>
    <w:p w:rsidR="00ED3709" w:rsidRDefault="00ED3709" w:rsidP="006453A2">
      <w:pPr>
        <w:widowControl w:val="0"/>
        <w:autoSpaceDE w:val="0"/>
        <w:autoSpaceDN w:val="0"/>
        <w:adjustRightInd w:val="0"/>
        <w:ind w:right="284" w:firstLine="709"/>
        <w:jc w:val="both"/>
        <w:rPr>
          <w:i/>
        </w:rPr>
      </w:pPr>
    </w:p>
    <w:p w:rsidR="006453A2" w:rsidRPr="005A6272" w:rsidRDefault="006453A2" w:rsidP="006453A2">
      <w:pPr>
        <w:widowControl w:val="0"/>
        <w:autoSpaceDE w:val="0"/>
        <w:autoSpaceDN w:val="0"/>
        <w:adjustRightInd w:val="0"/>
        <w:ind w:right="284" w:firstLine="709"/>
        <w:jc w:val="both"/>
        <w:rPr>
          <w:i/>
        </w:rPr>
      </w:pPr>
      <w:r w:rsidRPr="005A6272">
        <w:rPr>
          <w:i/>
        </w:rPr>
        <w:t>Пример оформления таблицы</w:t>
      </w:r>
    </w:p>
    <w:p w:rsidR="006453A2" w:rsidRPr="001E00BB" w:rsidRDefault="006453A2" w:rsidP="006453A2">
      <w:pPr>
        <w:widowControl w:val="0"/>
        <w:autoSpaceDE w:val="0"/>
        <w:autoSpaceDN w:val="0"/>
        <w:adjustRightInd w:val="0"/>
        <w:ind w:right="284" w:firstLine="709"/>
        <w:jc w:val="both"/>
      </w:pPr>
    </w:p>
    <w:p w:rsidR="006453A2" w:rsidRPr="001E00BB" w:rsidRDefault="006453A2" w:rsidP="006453A2">
      <w:pPr>
        <w:widowControl w:val="0"/>
        <w:autoSpaceDE w:val="0"/>
        <w:autoSpaceDN w:val="0"/>
        <w:adjustRightInd w:val="0"/>
        <w:ind w:right="284" w:firstLine="709"/>
        <w:jc w:val="right"/>
        <w:rPr>
          <w:i/>
        </w:rPr>
      </w:pPr>
      <w:r w:rsidRPr="001E00BB">
        <w:tab/>
      </w:r>
      <w:r w:rsidRPr="001E00BB">
        <w:tab/>
      </w:r>
      <w:r w:rsidRPr="001E00BB">
        <w:rPr>
          <w:i/>
        </w:rPr>
        <w:t>Таблица 1</w:t>
      </w:r>
    </w:p>
    <w:p w:rsidR="006453A2" w:rsidRPr="001E00BB" w:rsidRDefault="006453A2" w:rsidP="006453A2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</w:rPr>
      </w:pPr>
      <w:r w:rsidRPr="001E00BB">
        <w:rPr>
          <w:b/>
        </w:rPr>
        <w:t>Изменение популяции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453A2" w:rsidRPr="001E00BB" w:rsidTr="009F6E8B">
        <w:tc>
          <w:tcPr>
            <w:tcW w:w="3284" w:type="dxa"/>
          </w:tcPr>
          <w:p w:rsidR="006453A2" w:rsidRPr="00D1553A" w:rsidRDefault="006453A2" w:rsidP="009F6E8B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b/>
                <w:sz w:val="20"/>
                <w:szCs w:val="20"/>
              </w:rPr>
            </w:pPr>
            <w:r w:rsidRPr="00D1553A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285" w:type="dxa"/>
          </w:tcPr>
          <w:p w:rsidR="006453A2" w:rsidRPr="00D1553A" w:rsidRDefault="006453A2" w:rsidP="009F6E8B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b/>
                <w:sz w:val="20"/>
                <w:szCs w:val="20"/>
              </w:rPr>
            </w:pPr>
            <w:r w:rsidRPr="00D1553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285" w:type="dxa"/>
          </w:tcPr>
          <w:p w:rsidR="006453A2" w:rsidRPr="00D1553A" w:rsidRDefault="006453A2" w:rsidP="009F6E8B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b/>
                <w:sz w:val="20"/>
                <w:szCs w:val="20"/>
              </w:rPr>
            </w:pPr>
            <w:r w:rsidRPr="00D1553A">
              <w:rPr>
                <w:b/>
                <w:sz w:val="20"/>
                <w:szCs w:val="20"/>
              </w:rPr>
              <w:t>Значение</w:t>
            </w:r>
          </w:p>
        </w:tc>
      </w:tr>
      <w:tr w:rsidR="006453A2" w:rsidRPr="001E00BB" w:rsidTr="009F6E8B">
        <w:tc>
          <w:tcPr>
            <w:tcW w:w="3284" w:type="dxa"/>
          </w:tcPr>
          <w:p w:rsidR="006453A2" w:rsidRPr="00D1553A" w:rsidRDefault="006453A2" w:rsidP="009F6E8B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6453A2" w:rsidRPr="00D1553A" w:rsidRDefault="006453A2" w:rsidP="009F6E8B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6453A2" w:rsidRPr="00D1553A" w:rsidRDefault="006453A2" w:rsidP="009F6E8B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sz w:val="20"/>
                <w:szCs w:val="20"/>
              </w:rPr>
            </w:pPr>
          </w:p>
        </w:tc>
      </w:tr>
    </w:tbl>
    <w:p w:rsidR="006453A2" w:rsidRPr="001E00BB" w:rsidRDefault="006453A2" w:rsidP="006453A2">
      <w:pPr>
        <w:widowControl w:val="0"/>
        <w:autoSpaceDE w:val="0"/>
        <w:autoSpaceDN w:val="0"/>
        <w:adjustRightInd w:val="0"/>
        <w:ind w:right="284"/>
        <w:jc w:val="both"/>
      </w:pPr>
    </w:p>
    <w:p w:rsidR="006453A2" w:rsidRPr="005A6272" w:rsidRDefault="006453A2" w:rsidP="006453A2">
      <w:pPr>
        <w:widowControl w:val="0"/>
        <w:autoSpaceDE w:val="0"/>
        <w:autoSpaceDN w:val="0"/>
        <w:adjustRightInd w:val="0"/>
        <w:ind w:right="284" w:firstLine="709"/>
        <w:jc w:val="both"/>
        <w:rPr>
          <w:i/>
        </w:rPr>
      </w:pPr>
      <w:r w:rsidRPr="005A6272">
        <w:rPr>
          <w:i/>
        </w:rPr>
        <w:t>Пример оформления формулы</w:t>
      </w:r>
    </w:p>
    <w:p w:rsidR="006453A2" w:rsidRPr="005A6272" w:rsidRDefault="006453A2" w:rsidP="006453A2">
      <w:pPr>
        <w:widowControl w:val="0"/>
        <w:autoSpaceDE w:val="0"/>
        <w:autoSpaceDN w:val="0"/>
        <w:adjustRightInd w:val="0"/>
        <w:ind w:right="284" w:firstLine="709"/>
        <w:jc w:val="both"/>
        <w:rPr>
          <w:i/>
        </w:rPr>
      </w:pPr>
    </w:p>
    <w:p w:rsidR="006453A2" w:rsidRPr="001E00BB" w:rsidRDefault="006453A2" w:rsidP="006453A2">
      <w:pPr>
        <w:jc w:val="center"/>
      </w:pPr>
      <w:r w:rsidRPr="001E00BB">
        <w:t xml:space="preserve">                                                         </w:t>
      </w:r>
      <w:r w:rsidR="00683E34">
        <w:rPr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8.4pt">
            <v:imagedata r:id="rId8" o:title=""/>
          </v:shape>
        </w:pict>
      </w:r>
      <w:r w:rsidRPr="001E00BB">
        <w:t xml:space="preserve"> ,                                                                    (1)</w:t>
      </w:r>
    </w:p>
    <w:p w:rsidR="006453A2" w:rsidRPr="001E00BB" w:rsidRDefault="006453A2" w:rsidP="006453A2">
      <w:pPr>
        <w:jc w:val="both"/>
      </w:pPr>
      <w:r w:rsidRPr="001E00BB">
        <w:t>где УТ – численное значение уровня технологичности предприятия;</w:t>
      </w:r>
    </w:p>
    <w:p w:rsidR="006453A2" w:rsidRPr="001E00BB" w:rsidRDefault="006453A2" w:rsidP="006453A2">
      <w:pPr>
        <w:jc w:val="both"/>
      </w:pPr>
      <w:r w:rsidRPr="001E00BB">
        <w:t xml:space="preserve">        К</w:t>
      </w:r>
      <w:proofErr w:type="spellStart"/>
      <w:proofErr w:type="gramStart"/>
      <w:r w:rsidRPr="001E00BB">
        <w:rPr>
          <w:vertAlign w:val="subscript"/>
          <w:lang w:val="en-US"/>
        </w:rPr>
        <w:t>i</w:t>
      </w:r>
      <w:proofErr w:type="spellEnd"/>
      <w:proofErr w:type="gramEnd"/>
      <w:r w:rsidRPr="001E00BB">
        <w:t xml:space="preserve"> –относительное значение критерия технологичности;</w:t>
      </w:r>
    </w:p>
    <w:p w:rsidR="006453A2" w:rsidRPr="001E00BB" w:rsidRDefault="006453A2" w:rsidP="006453A2">
      <w:pPr>
        <w:jc w:val="both"/>
      </w:pPr>
      <w:r w:rsidRPr="001E00BB">
        <w:t xml:space="preserve">        </w:t>
      </w:r>
      <w:r w:rsidRPr="001E00BB">
        <w:rPr>
          <w:lang w:val="en-US"/>
        </w:rPr>
        <w:t>n</w:t>
      </w:r>
      <w:r w:rsidRPr="001E00BB">
        <w:t xml:space="preserve"> – </w:t>
      </w:r>
      <w:proofErr w:type="gramStart"/>
      <w:r w:rsidRPr="001E00BB">
        <w:t>количество</w:t>
      </w:r>
      <w:proofErr w:type="gramEnd"/>
      <w:r w:rsidRPr="001E00BB">
        <w:t xml:space="preserve"> критериев.</w:t>
      </w:r>
    </w:p>
    <w:p w:rsidR="006453A2" w:rsidRPr="0093788D" w:rsidRDefault="006453A2" w:rsidP="006453A2">
      <w:pPr>
        <w:ind w:firstLine="709"/>
        <w:jc w:val="both"/>
      </w:pPr>
    </w:p>
    <w:p w:rsidR="00ED3709" w:rsidRDefault="00ED3709" w:rsidP="00ED3709">
      <w:pPr>
        <w:jc w:val="center"/>
        <w:rPr>
          <w:b/>
        </w:rPr>
      </w:pPr>
    </w:p>
    <w:p w:rsidR="00ED3709" w:rsidRDefault="00ED3709" w:rsidP="00ED3709">
      <w:pPr>
        <w:jc w:val="center"/>
        <w:rPr>
          <w:b/>
        </w:rPr>
      </w:pPr>
    </w:p>
    <w:p w:rsidR="00ED3709" w:rsidRDefault="00ED3709" w:rsidP="00ED3709">
      <w:pPr>
        <w:jc w:val="center"/>
        <w:rPr>
          <w:b/>
        </w:rPr>
      </w:pPr>
    </w:p>
    <w:p w:rsidR="00ED3709" w:rsidRDefault="00ED3709" w:rsidP="00ED3709">
      <w:pPr>
        <w:jc w:val="center"/>
        <w:rPr>
          <w:b/>
        </w:rPr>
      </w:pPr>
    </w:p>
    <w:p w:rsidR="00ED3709" w:rsidRDefault="00ED3709" w:rsidP="00ED3709">
      <w:pPr>
        <w:jc w:val="center"/>
        <w:rPr>
          <w:b/>
        </w:rPr>
      </w:pPr>
    </w:p>
    <w:p w:rsidR="00ED3709" w:rsidRDefault="00ED3709" w:rsidP="00ED3709">
      <w:pPr>
        <w:jc w:val="center"/>
        <w:rPr>
          <w:b/>
        </w:rPr>
      </w:pPr>
    </w:p>
    <w:p w:rsidR="00ED3709" w:rsidRDefault="00ED3709" w:rsidP="00ED3709">
      <w:pPr>
        <w:jc w:val="center"/>
        <w:rPr>
          <w:b/>
        </w:rPr>
      </w:pPr>
    </w:p>
    <w:p w:rsidR="00ED3709" w:rsidRDefault="00ED3709" w:rsidP="00ED3709">
      <w:pPr>
        <w:jc w:val="center"/>
        <w:rPr>
          <w:b/>
        </w:rPr>
      </w:pPr>
    </w:p>
    <w:p w:rsidR="00ED3709" w:rsidRDefault="00ED3709" w:rsidP="00ED3709">
      <w:pPr>
        <w:jc w:val="center"/>
        <w:rPr>
          <w:b/>
        </w:rPr>
      </w:pPr>
    </w:p>
    <w:p w:rsidR="00ED3709" w:rsidRDefault="00ED3709" w:rsidP="00ED3709">
      <w:pPr>
        <w:jc w:val="center"/>
        <w:rPr>
          <w:b/>
        </w:rPr>
      </w:pPr>
    </w:p>
    <w:p w:rsidR="00ED3709" w:rsidRDefault="00ED3709" w:rsidP="00ED3709">
      <w:pPr>
        <w:jc w:val="right"/>
        <w:rPr>
          <w:b/>
        </w:rPr>
      </w:pPr>
      <w:r>
        <w:rPr>
          <w:b/>
        </w:rPr>
        <w:lastRenderedPageBreak/>
        <w:t xml:space="preserve">Приложение 1 </w:t>
      </w:r>
    </w:p>
    <w:p w:rsidR="00ED3709" w:rsidRDefault="00ED3709" w:rsidP="00ED3709">
      <w:pPr>
        <w:jc w:val="center"/>
        <w:rPr>
          <w:b/>
        </w:rPr>
      </w:pPr>
      <w:r>
        <w:rPr>
          <w:b/>
        </w:rPr>
        <w:t>Регистрационная карта участников</w:t>
      </w:r>
    </w:p>
    <w:p w:rsidR="00ED3709" w:rsidRPr="001B423D" w:rsidRDefault="00ED3709" w:rsidP="00ED3709">
      <w:pPr>
        <w:jc w:val="center"/>
      </w:pPr>
      <w:r>
        <w:t>Студенческой</w:t>
      </w:r>
      <w:r>
        <w:rPr>
          <w:sz w:val="28"/>
          <w:szCs w:val="28"/>
        </w:rPr>
        <w:t xml:space="preserve"> </w:t>
      </w:r>
      <w:r>
        <w:t>научно-практической конференции</w:t>
      </w:r>
      <w:r w:rsidRPr="001B423D">
        <w:t xml:space="preserve"> «Актуальные проблемы психолого-педагогических, гу</w:t>
      </w:r>
      <w:r>
        <w:t>манитарных и естественных наук» -2016</w:t>
      </w:r>
    </w:p>
    <w:p w:rsidR="00ED3709" w:rsidRDefault="00ED3709" w:rsidP="00ED3709">
      <w:pPr>
        <w:jc w:val="both"/>
      </w:pPr>
    </w:p>
    <w:p w:rsidR="00ED3709" w:rsidRPr="00E55E54" w:rsidRDefault="00ED3709" w:rsidP="00ED3709">
      <w:pPr>
        <w:ind w:firstLine="709"/>
        <w:jc w:val="both"/>
        <w:rPr>
          <w:b/>
          <w:u w:val="single"/>
        </w:rPr>
      </w:pPr>
      <w:r>
        <w:t>Руководитель секции заполняет регистрационную карту</w:t>
      </w:r>
      <w:r w:rsidRPr="00E55E54">
        <w:t xml:space="preserve"> участников</w:t>
      </w:r>
      <w:r>
        <w:t xml:space="preserve"> по приведенной форме и пересылает на адрес электронной почты </w:t>
      </w:r>
      <w:hyperlink r:id="rId9" w:history="1">
        <w:r>
          <w:rPr>
            <w:rStyle w:val="a5"/>
          </w:rPr>
          <w:t>infostudent.dvfu@mail.ru</w:t>
        </w:r>
      </w:hyperlink>
      <w:r>
        <w:t xml:space="preserve"> не позднее </w:t>
      </w:r>
      <w:r w:rsidRPr="00E55E54">
        <w:rPr>
          <w:b/>
          <w:u w:val="single"/>
        </w:rPr>
        <w:t>3</w:t>
      </w:r>
      <w:r>
        <w:rPr>
          <w:b/>
          <w:u w:val="single"/>
        </w:rPr>
        <w:t>1</w:t>
      </w:r>
      <w:r w:rsidRPr="00E55E54">
        <w:rPr>
          <w:b/>
          <w:u w:val="single"/>
        </w:rPr>
        <w:t xml:space="preserve"> </w:t>
      </w:r>
      <w:r>
        <w:rPr>
          <w:b/>
          <w:u w:val="single"/>
        </w:rPr>
        <w:t>марта 2016</w:t>
      </w:r>
      <w:r w:rsidRPr="00E55E54">
        <w:rPr>
          <w:b/>
          <w:u w:val="single"/>
        </w:rPr>
        <w:t xml:space="preserve"> года. </w:t>
      </w:r>
    </w:p>
    <w:p w:rsidR="00ED3709" w:rsidRDefault="00ED3709" w:rsidP="00ED3709">
      <w:pPr>
        <w:jc w:val="both"/>
      </w:pPr>
    </w:p>
    <w:p w:rsidR="00ED3709" w:rsidRDefault="00ED3709" w:rsidP="00ED3709">
      <w:pPr>
        <w:jc w:val="center"/>
      </w:pPr>
      <w:r w:rsidRPr="00BF1682">
        <w:rPr>
          <w:b/>
        </w:rPr>
        <w:t>Кафедра</w:t>
      </w:r>
      <w:r>
        <w:t>_____________________________</w:t>
      </w:r>
    </w:p>
    <w:p w:rsidR="00ED3709" w:rsidRDefault="00ED3709" w:rsidP="00ED3709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ED3709" w:rsidTr="004E4D1A">
        <w:tc>
          <w:tcPr>
            <w:tcW w:w="534" w:type="dxa"/>
          </w:tcPr>
          <w:p w:rsidR="00ED3709" w:rsidRDefault="00ED3709" w:rsidP="004E4D1A">
            <w:pPr>
              <w:jc w:val="both"/>
              <w:rPr>
                <w:b/>
              </w:rPr>
            </w:pPr>
          </w:p>
        </w:tc>
        <w:tc>
          <w:tcPr>
            <w:tcW w:w="9037" w:type="dxa"/>
            <w:gridSpan w:val="2"/>
          </w:tcPr>
          <w:p w:rsidR="00ED3709" w:rsidRDefault="00ED3709" w:rsidP="004E4D1A">
            <w:pPr>
              <w:rPr>
                <w:b/>
              </w:rPr>
            </w:pPr>
            <w:r w:rsidRPr="002A13B2">
              <w:rPr>
                <w:b/>
              </w:rPr>
              <w:t>Общая информация о секции</w:t>
            </w:r>
          </w:p>
        </w:tc>
      </w:tr>
      <w:tr w:rsidR="00ED3709" w:rsidTr="004E4D1A">
        <w:tc>
          <w:tcPr>
            <w:tcW w:w="534" w:type="dxa"/>
          </w:tcPr>
          <w:p w:rsidR="00ED3709" w:rsidRPr="002A13B2" w:rsidRDefault="00ED3709" w:rsidP="004E4D1A">
            <w:pPr>
              <w:jc w:val="both"/>
            </w:pPr>
            <w:r w:rsidRPr="002A13B2">
              <w:t>1.</w:t>
            </w:r>
          </w:p>
        </w:tc>
        <w:tc>
          <w:tcPr>
            <w:tcW w:w="3827" w:type="dxa"/>
          </w:tcPr>
          <w:p w:rsidR="00ED3709" w:rsidRPr="002E0A2B" w:rsidRDefault="00ED3709" w:rsidP="004E4D1A">
            <w:pPr>
              <w:spacing w:line="360" w:lineRule="auto"/>
            </w:pPr>
            <w:r w:rsidRPr="002E0A2B">
              <w:t>Название секции</w:t>
            </w:r>
          </w:p>
        </w:tc>
        <w:tc>
          <w:tcPr>
            <w:tcW w:w="5210" w:type="dxa"/>
          </w:tcPr>
          <w:p w:rsidR="00ED3709" w:rsidRDefault="00ED3709" w:rsidP="004E4D1A">
            <w:pPr>
              <w:jc w:val="both"/>
              <w:rPr>
                <w:b/>
              </w:rPr>
            </w:pPr>
          </w:p>
        </w:tc>
      </w:tr>
      <w:tr w:rsidR="00ED3709" w:rsidTr="004E4D1A">
        <w:tc>
          <w:tcPr>
            <w:tcW w:w="534" w:type="dxa"/>
          </w:tcPr>
          <w:p w:rsidR="00ED3709" w:rsidRPr="002A13B2" w:rsidRDefault="00ED3709" w:rsidP="004E4D1A">
            <w:pPr>
              <w:jc w:val="both"/>
            </w:pPr>
            <w:r>
              <w:t>2.</w:t>
            </w:r>
          </w:p>
        </w:tc>
        <w:tc>
          <w:tcPr>
            <w:tcW w:w="3827" w:type="dxa"/>
          </w:tcPr>
          <w:p w:rsidR="00ED3709" w:rsidRPr="002E0A2B" w:rsidRDefault="00ED3709" w:rsidP="004E4D1A">
            <w:pPr>
              <w:spacing w:line="360" w:lineRule="auto"/>
            </w:pPr>
            <w:r w:rsidRPr="002E0A2B">
              <w:t>Время, место заседания</w:t>
            </w:r>
          </w:p>
        </w:tc>
        <w:tc>
          <w:tcPr>
            <w:tcW w:w="5210" w:type="dxa"/>
          </w:tcPr>
          <w:p w:rsidR="00ED3709" w:rsidRDefault="00ED3709" w:rsidP="004E4D1A">
            <w:pPr>
              <w:jc w:val="both"/>
              <w:rPr>
                <w:b/>
              </w:rPr>
            </w:pPr>
          </w:p>
        </w:tc>
      </w:tr>
      <w:tr w:rsidR="00ED3709" w:rsidTr="004E4D1A">
        <w:tc>
          <w:tcPr>
            <w:tcW w:w="534" w:type="dxa"/>
          </w:tcPr>
          <w:p w:rsidR="00ED3709" w:rsidRPr="002A13B2" w:rsidRDefault="00ED3709" w:rsidP="004E4D1A">
            <w:pPr>
              <w:jc w:val="both"/>
            </w:pPr>
            <w:r>
              <w:t>3.</w:t>
            </w:r>
          </w:p>
        </w:tc>
        <w:tc>
          <w:tcPr>
            <w:tcW w:w="3827" w:type="dxa"/>
          </w:tcPr>
          <w:p w:rsidR="00ED3709" w:rsidRPr="002E0A2B" w:rsidRDefault="00ED3709" w:rsidP="004E4D1A">
            <w:pPr>
              <w:spacing w:line="360" w:lineRule="auto"/>
            </w:pPr>
            <w:r w:rsidRPr="002E0A2B">
              <w:t>Руководитель секции (Ф.И.О., должность, ученая степень, ученое звание)</w:t>
            </w:r>
          </w:p>
        </w:tc>
        <w:tc>
          <w:tcPr>
            <w:tcW w:w="5210" w:type="dxa"/>
          </w:tcPr>
          <w:p w:rsidR="00ED3709" w:rsidRDefault="00ED3709" w:rsidP="004E4D1A">
            <w:pPr>
              <w:jc w:val="both"/>
              <w:rPr>
                <w:b/>
              </w:rPr>
            </w:pPr>
          </w:p>
        </w:tc>
      </w:tr>
      <w:tr w:rsidR="00ED3709" w:rsidTr="004E4D1A">
        <w:tc>
          <w:tcPr>
            <w:tcW w:w="534" w:type="dxa"/>
          </w:tcPr>
          <w:p w:rsidR="00ED3709" w:rsidRDefault="00ED3709" w:rsidP="004E4D1A">
            <w:pPr>
              <w:jc w:val="both"/>
            </w:pPr>
            <w:r>
              <w:t>4.</w:t>
            </w:r>
          </w:p>
        </w:tc>
        <w:tc>
          <w:tcPr>
            <w:tcW w:w="3827" w:type="dxa"/>
          </w:tcPr>
          <w:p w:rsidR="00ED3709" w:rsidRPr="002E0A2B" w:rsidRDefault="00ED3709" w:rsidP="004E4D1A">
            <w:pPr>
              <w:jc w:val="both"/>
            </w:pPr>
            <w:r w:rsidRPr="002A13B2">
              <w:t xml:space="preserve">Состав комиссии (Ф.И.О., должность, ученая степень, ученое звание). *Комиссия должна состоять как минимум из </w:t>
            </w:r>
            <w:r w:rsidRPr="002676B0">
              <w:rPr>
                <w:u w:val="single"/>
              </w:rPr>
              <w:t>3 человек</w:t>
            </w:r>
            <w:r w:rsidRPr="002A13B2">
              <w:t xml:space="preserve"> – </w:t>
            </w:r>
            <w:r w:rsidRPr="00BF1682">
              <w:rPr>
                <w:u w:val="single"/>
              </w:rPr>
              <w:t>преподавателей с ученой степенью не ниже кандидата наук</w:t>
            </w:r>
            <w:r w:rsidRPr="002A13B2">
              <w:t>.</w:t>
            </w:r>
            <w:r>
              <w:t xml:space="preserve"> Ч</w:t>
            </w:r>
            <w:r w:rsidRPr="00634BC2">
              <w:t>лены экспертной комиссии могут осуществлять работу только в рамках одной секции</w:t>
            </w:r>
            <w:r>
              <w:t>.</w:t>
            </w:r>
          </w:p>
        </w:tc>
        <w:tc>
          <w:tcPr>
            <w:tcW w:w="5210" w:type="dxa"/>
          </w:tcPr>
          <w:p w:rsidR="00ED3709" w:rsidRDefault="00ED3709" w:rsidP="004E4D1A">
            <w:pPr>
              <w:jc w:val="both"/>
              <w:rPr>
                <w:b/>
              </w:rPr>
            </w:pPr>
          </w:p>
        </w:tc>
      </w:tr>
    </w:tbl>
    <w:p w:rsidR="00ED3709" w:rsidRDefault="00ED3709" w:rsidP="00ED3709">
      <w:pPr>
        <w:tabs>
          <w:tab w:val="left" w:pos="534"/>
        </w:tabs>
        <w:rPr>
          <w:b/>
          <w:bCs/>
          <w:i/>
        </w:rPr>
      </w:pPr>
    </w:p>
    <w:p w:rsidR="00ED3709" w:rsidRDefault="00ED3709" w:rsidP="00ED3709">
      <w:pPr>
        <w:tabs>
          <w:tab w:val="left" w:pos="534"/>
        </w:tabs>
      </w:pPr>
      <w:r w:rsidRPr="007D7399">
        <w:rPr>
          <w:b/>
          <w:bCs/>
          <w:i/>
        </w:rPr>
        <w:t>Св</w:t>
      </w:r>
      <w:r>
        <w:rPr>
          <w:b/>
          <w:bCs/>
          <w:i/>
        </w:rPr>
        <w:t>едения об участниках секции</w:t>
      </w:r>
    </w:p>
    <w:p w:rsidR="00ED3709" w:rsidRDefault="00ED3709" w:rsidP="00ED3709">
      <w:pPr>
        <w:tabs>
          <w:tab w:val="left" w:pos="534"/>
          <w:tab w:val="left" w:pos="4361"/>
        </w:tabs>
        <w:spacing w:line="360" w:lineRule="auto"/>
      </w:pPr>
    </w:p>
    <w:p w:rsidR="00ED3709" w:rsidRDefault="00ED3709" w:rsidP="00ED3709">
      <w:pPr>
        <w:tabs>
          <w:tab w:val="left" w:pos="534"/>
          <w:tab w:val="left" w:pos="4361"/>
        </w:tabs>
        <w:spacing w:line="360" w:lineRule="auto"/>
      </w:pPr>
      <w:r>
        <w:t xml:space="preserve">1. </w:t>
      </w:r>
      <w:r w:rsidRPr="002A13B2">
        <w:t>Наименование доклада</w:t>
      </w:r>
      <w:r w:rsidRPr="00BF1682">
        <w:tab/>
      </w:r>
    </w:p>
    <w:p w:rsidR="00ED3709" w:rsidRDefault="00ED3709" w:rsidP="00ED3709">
      <w:pPr>
        <w:tabs>
          <w:tab w:val="left" w:pos="534"/>
          <w:tab w:val="left" w:pos="4361"/>
        </w:tabs>
        <w:spacing w:line="360" w:lineRule="auto"/>
      </w:pPr>
      <w:r>
        <w:t xml:space="preserve">Докладчик - </w:t>
      </w:r>
      <w:r w:rsidRPr="007D7399">
        <w:t>Ф.И.О.</w:t>
      </w:r>
      <w:r>
        <w:t xml:space="preserve">, </w:t>
      </w:r>
      <w:r w:rsidRPr="007D7399">
        <w:t>№ группы</w:t>
      </w:r>
      <w:r>
        <w:t>, образовательная программа</w:t>
      </w:r>
      <w:r w:rsidRPr="007D7399">
        <w:tab/>
      </w:r>
    </w:p>
    <w:p w:rsidR="00ED3709" w:rsidRDefault="00ED3709" w:rsidP="00ED3709">
      <w:pPr>
        <w:tabs>
          <w:tab w:val="left" w:pos="534"/>
          <w:tab w:val="left" w:pos="4361"/>
        </w:tabs>
        <w:spacing w:line="360" w:lineRule="auto"/>
      </w:pPr>
      <w:r>
        <w:t xml:space="preserve">Научный руководитель - </w:t>
      </w:r>
      <w:r w:rsidRPr="007D7399">
        <w:t xml:space="preserve">Ф.И.О. должность, ученая степень, ученое звание </w:t>
      </w:r>
      <w:r w:rsidRPr="007D7399">
        <w:tab/>
      </w:r>
    </w:p>
    <w:p w:rsidR="00ED3709" w:rsidRDefault="00ED3709" w:rsidP="00ED3709">
      <w:pPr>
        <w:tabs>
          <w:tab w:val="left" w:pos="534"/>
          <w:tab w:val="left" w:pos="4361"/>
        </w:tabs>
        <w:spacing w:line="360" w:lineRule="auto"/>
      </w:pPr>
      <w:r>
        <w:t xml:space="preserve">2. </w:t>
      </w:r>
      <w:r w:rsidRPr="002A13B2">
        <w:t>Наименование доклада</w:t>
      </w:r>
      <w:r w:rsidRPr="00BF1682">
        <w:tab/>
      </w:r>
    </w:p>
    <w:p w:rsidR="00ED3709" w:rsidRDefault="00ED3709" w:rsidP="00ED3709">
      <w:pPr>
        <w:tabs>
          <w:tab w:val="left" w:pos="534"/>
          <w:tab w:val="left" w:pos="4361"/>
        </w:tabs>
        <w:spacing w:line="360" w:lineRule="auto"/>
      </w:pPr>
      <w:r>
        <w:t xml:space="preserve">Докладчик - </w:t>
      </w:r>
      <w:r w:rsidRPr="007D7399">
        <w:t>Ф.И.О.</w:t>
      </w:r>
      <w:r>
        <w:t xml:space="preserve">, </w:t>
      </w:r>
      <w:r w:rsidRPr="007D7399">
        <w:t>№ группы</w:t>
      </w:r>
      <w:r>
        <w:t>, образовательная программа</w:t>
      </w:r>
      <w:r w:rsidRPr="007D7399">
        <w:tab/>
      </w:r>
    </w:p>
    <w:p w:rsidR="00ED3709" w:rsidRDefault="00ED3709" w:rsidP="00ED3709">
      <w:pPr>
        <w:tabs>
          <w:tab w:val="left" w:pos="534"/>
          <w:tab w:val="left" w:pos="4361"/>
        </w:tabs>
        <w:spacing w:line="360" w:lineRule="auto"/>
      </w:pPr>
      <w:r>
        <w:t xml:space="preserve">Научный руководитель - </w:t>
      </w:r>
      <w:r w:rsidRPr="007D7399">
        <w:t xml:space="preserve">Ф.И.О. должность, ученая степень, ученое звание </w:t>
      </w:r>
      <w:r w:rsidRPr="007D7399">
        <w:tab/>
      </w:r>
    </w:p>
    <w:p w:rsidR="00F43EED" w:rsidRDefault="00F43EED"/>
    <w:p w:rsidR="00ED3709" w:rsidRDefault="00ED3709"/>
    <w:p w:rsidR="00ED3709" w:rsidRDefault="00ED3709"/>
    <w:p w:rsidR="00ED3709" w:rsidRDefault="00ED3709"/>
    <w:p w:rsidR="00ED3709" w:rsidRDefault="00ED3709"/>
    <w:p w:rsidR="00ED3709" w:rsidRDefault="00ED3709"/>
    <w:p w:rsidR="00ED3709" w:rsidRDefault="00ED3709"/>
    <w:p w:rsidR="00ED3709" w:rsidRDefault="00ED3709"/>
    <w:p w:rsidR="00ED3709" w:rsidRDefault="00ED3709"/>
    <w:p w:rsidR="00ED3709" w:rsidRDefault="00ED3709"/>
    <w:p w:rsidR="00ED3709" w:rsidRDefault="00ED3709" w:rsidP="00ED3709">
      <w:pPr>
        <w:jc w:val="right"/>
        <w:rPr>
          <w:b/>
        </w:rPr>
      </w:pPr>
      <w:r w:rsidRPr="00ED3709">
        <w:rPr>
          <w:b/>
        </w:rPr>
        <w:lastRenderedPageBreak/>
        <w:t xml:space="preserve">Приложение 2 </w:t>
      </w:r>
    </w:p>
    <w:p w:rsidR="00ED3709" w:rsidRDefault="00ED3709" w:rsidP="00ED3709">
      <w:pPr>
        <w:jc w:val="right"/>
        <w:rPr>
          <w:b/>
        </w:rPr>
      </w:pPr>
    </w:p>
    <w:p w:rsidR="00ED3709" w:rsidRDefault="00ED3709" w:rsidP="00ED3709">
      <w:pPr>
        <w:jc w:val="center"/>
        <w:rPr>
          <w:b/>
        </w:rPr>
      </w:pPr>
      <w:r w:rsidRPr="00ED3709">
        <w:rPr>
          <w:b/>
        </w:rPr>
        <w:t>РЕКОМЕНДУЕМЫЕ КРИТЕРИИ ОЦЕНКИ НАУЧНЫХ РАБОТ</w:t>
      </w:r>
    </w:p>
    <w:p w:rsidR="00ED3709" w:rsidRDefault="00ED3709" w:rsidP="00ED3709">
      <w:pPr>
        <w:jc w:val="center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1"/>
        <w:gridCol w:w="3136"/>
      </w:tblGrid>
      <w:tr w:rsidR="00ED3709" w:rsidTr="00ED3709">
        <w:trPr>
          <w:trHeight w:hRule="exact" w:val="583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Критерий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84" w:lineRule="exact"/>
              <w:ind w:left="920" w:firstLine="0"/>
              <w:jc w:val="left"/>
            </w:pPr>
            <w:r>
              <w:rPr>
                <w:rStyle w:val="115pt"/>
              </w:rPr>
              <w:t xml:space="preserve">Вес критерия </w:t>
            </w:r>
            <w:r>
              <w:rPr>
                <w:rStyle w:val="aa"/>
              </w:rPr>
              <w:t>(от 1 до 5)</w:t>
            </w:r>
          </w:p>
        </w:tc>
      </w:tr>
      <w:tr w:rsidR="00ED3709" w:rsidTr="00ED3709">
        <w:trPr>
          <w:trHeight w:hRule="exact" w:val="32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Актуальность темы исследований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33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Научная новизна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328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Оригинальность решения поставленных задач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662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320" w:lineRule="exact"/>
              <w:ind w:firstLine="0"/>
            </w:pPr>
            <w:r>
              <w:rPr>
                <w:rStyle w:val="2"/>
              </w:rPr>
              <w:t>Полнота и логическая последовательность изложения материала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648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320" w:lineRule="exact"/>
              <w:ind w:firstLine="0"/>
            </w:pPr>
            <w:r>
              <w:rPr>
                <w:rStyle w:val="2"/>
              </w:rPr>
              <w:t>Теоретическая значимость полученных результатов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328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Практическая значимость полученных результатов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320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Соответствие названия содержанию работы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32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Четкость обозначения задачи исследования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652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"/>
              </w:rPr>
              <w:t>Представление материалов в понятной и доступной форме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338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Наличие обоснованных выводов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33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Полнота ответов на вопросы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328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Соблюдение регламента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  <w:tr w:rsidR="00ED3709" w:rsidTr="00ED3709">
        <w:trPr>
          <w:trHeight w:hRule="exact" w:val="346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pStyle w:val="3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"/>
              </w:rPr>
              <w:t>Личный вклад в исследования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709" w:rsidRDefault="00ED3709" w:rsidP="00ED3709">
            <w:pPr>
              <w:rPr>
                <w:sz w:val="10"/>
                <w:szCs w:val="10"/>
              </w:rPr>
            </w:pPr>
          </w:p>
        </w:tc>
      </w:tr>
    </w:tbl>
    <w:p w:rsidR="00ED3709" w:rsidRPr="00ED3709" w:rsidRDefault="00ED3709" w:rsidP="00ED3709">
      <w:pPr>
        <w:jc w:val="center"/>
        <w:rPr>
          <w:b/>
        </w:rPr>
      </w:pPr>
      <w:bookmarkStart w:id="0" w:name="_GoBack"/>
      <w:bookmarkEnd w:id="0"/>
    </w:p>
    <w:sectPr w:rsidR="00ED3709" w:rsidRPr="00ED3709" w:rsidSect="004D49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33D9"/>
    <w:multiLevelType w:val="hybridMultilevel"/>
    <w:tmpl w:val="0E16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3"/>
    <w:rsid w:val="000A5B32"/>
    <w:rsid w:val="005448F7"/>
    <w:rsid w:val="005A49E3"/>
    <w:rsid w:val="006453A2"/>
    <w:rsid w:val="00683E34"/>
    <w:rsid w:val="00855B3E"/>
    <w:rsid w:val="00B32483"/>
    <w:rsid w:val="00D1517F"/>
    <w:rsid w:val="00ED3709"/>
    <w:rsid w:val="00F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3A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453A2"/>
    <w:rPr>
      <w:b/>
      <w:bCs/>
    </w:rPr>
  </w:style>
  <w:style w:type="character" w:styleId="a5">
    <w:name w:val="Hyperlink"/>
    <w:uiPriority w:val="99"/>
    <w:unhideWhenUsed/>
    <w:rsid w:val="006453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A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ED37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ED37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9"/>
    <w:rsid w:val="00ED3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ED37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ED3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ED3709"/>
    <w:pPr>
      <w:widowControl w:val="0"/>
      <w:shd w:val="clear" w:color="auto" w:fill="FFFFFF"/>
      <w:spacing w:before="60" w:after="420" w:line="0" w:lineRule="atLeast"/>
      <w:ind w:hanging="560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3A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453A2"/>
    <w:rPr>
      <w:b/>
      <w:bCs/>
    </w:rPr>
  </w:style>
  <w:style w:type="character" w:styleId="a5">
    <w:name w:val="Hyperlink"/>
    <w:uiPriority w:val="99"/>
    <w:unhideWhenUsed/>
    <w:rsid w:val="006453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A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ED37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ED37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9"/>
    <w:rsid w:val="00ED3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ED37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ED3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ED3709"/>
    <w:pPr>
      <w:widowControl w:val="0"/>
      <w:shd w:val="clear" w:color="auto" w:fill="FFFFFF"/>
      <w:spacing w:before="60" w:after="420" w:line="0" w:lineRule="atLeast"/>
      <w:ind w:hanging="56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tudent.dvf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tudent.dvf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2015-02-19T23:12:00Z</dcterms:created>
  <dcterms:modified xsi:type="dcterms:W3CDTF">2016-03-11T00:07:00Z</dcterms:modified>
</cp:coreProperties>
</file>